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2EC41" w14:textId="77777777" w:rsidR="00456AFE" w:rsidRPr="00B1232F" w:rsidRDefault="00456AFE" w:rsidP="00BA14AF">
      <w:pPr>
        <w:pStyle w:val="PlainText"/>
        <w:spacing w:line="360" w:lineRule="auto"/>
        <w:ind w:firstLine="709"/>
        <w:jc w:val="right"/>
        <w:outlineLvl w:val="0"/>
        <w:rPr>
          <w:rFonts w:ascii="Times New Roman" w:hAnsi="Times New Roman"/>
          <w:b/>
          <w:sz w:val="28"/>
          <w:szCs w:val="28"/>
          <w:u w:val="single"/>
          <w:lang w:val="en-US"/>
        </w:rPr>
      </w:pPr>
    </w:p>
    <w:p w14:paraId="5A5C89F1" w14:textId="77777777" w:rsidR="00026F44" w:rsidRDefault="00026F44" w:rsidP="00D70F41">
      <w:pPr>
        <w:keepNext/>
        <w:keepLines/>
        <w:spacing w:before="0"/>
        <w:ind w:firstLine="0"/>
        <w:jc w:val="center"/>
        <w:outlineLvl w:val="0"/>
        <w:rPr>
          <w:b/>
          <w:bCs/>
          <w:sz w:val="28"/>
          <w:szCs w:val="28"/>
        </w:rPr>
      </w:pPr>
    </w:p>
    <w:p w14:paraId="1EB703DA" w14:textId="77777777" w:rsidR="00D70F41" w:rsidRPr="00E74FE1" w:rsidRDefault="00E22F29" w:rsidP="00D70F41">
      <w:pPr>
        <w:keepNext/>
        <w:keepLines/>
        <w:spacing w:before="0"/>
        <w:ind w:firstLine="0"/>
        <w:jc w:val="center"/>
        <w:outlineLvl w:val="0"/>
        <w:rPr>
          <w:b/>
          <w:bCs/>
          <w:sz w:val="28"/>
          <w:szCs w:val="28"/>
        </w:rPr>
      </w:pPr>
      <w:r w:rsidRPr="00E74FE1">
        <w:rPr>
          <w:b/>
          <w:bCs/>
          <w:sz w:val="28"/>
          <w:szCs w:val="28"/>
        </w:rPr>
        <w:t>ДОГОВОР</w:t>
      </w:r>
      <w:r w:rsidR="00D70F41" w:rsidRPr="00E74FE1">
        <w:rPr>
          <w:b/>
          <w:bCs/>
          <w:sz w:val="28"/>
          <w:szCs w:val="28"/>
        </w:rPr>
        <w:t xml:space="preserve"> </w:t>
      </w:r>
    </w:p>
    <w:p w14:paraId="17E3428D" w14:textId="303025A1" w:rsidR="00DC6E0B" w:rsidRPr="00E74FE1" w:rsidRDefault="00D70F41" w:rsidP="00D70F41">
      <w:pPr>
        <w:keepNext/>
        <w:keepLines/>
        <w:spacing w:before="0"/>
        <w:ind w:firstLine="0"/>
        <w:jc w:val="center"/>
        <w:outlineLvl w:val="0"/>
        <w:rPr>
          <w:b/>
          <w:bCs/>
          <w:szCs w:val="24"/>
        </w:rPr>
      </w:pPr>
      <w:r w:rsidRPr="00E74FE1">
        <w:rPr>
          <w:b/>
          <w:bCs/>
          <w:szCs w:val="24"/>
        </w:rPr>
        <w:t>за възлагане на обществена поръчка с предмет:</w:t>
      </w:r>
    </w:p>
    <w:p w14:paraId="131619A1" w14:textId="57975464" w:rsidR="00432EE7" w:rsidRPr="00C718B4" w:rsidRDefault="00432EE7" w:rsidP="00432EE7">
      <w:pPr>
        <w:shd w:val="clear" w:color="auto" w:fill="FFFFFF"/>
        <w:tabs>
          <w:tab w:val="left" w:pos="709"/>
        </w:tabs>
        <w:jc w:val="center"/>
        <w:rPr>
          <w:b/>
          <w:bCs/>
          <w:spacing w:val="60"/>
          <w:sz w:val="28"/>
          <w:szCs w:val="28"/>
        </w:rPr>
      </w:pPr>
      <w:r w:rsidRPr="00C718B4">
        <w:rPr>
          <w:b/>
        </w:rPr>
        <w:t xml:space="preserve"> „Следгаранционно абонаментно поддържане на асансьорите и съоръженията в сградите – собственост на БНБ в град София и страната, по обособени позиции.“</w:t>
      </w:r>
    </w:p>
    <w:p w14:paraId="130EC4FA" w14:textId="77777777" w:rsidR="00F44160" w:rsidRPr="00E74FE1" w:rsidRDefault="00F44160" w:rsidP="00DC6E0B">
      <w:pPr>
        <w:shd w:val="clear" w:color="auto" w:fill="FFFFFF"/>
        <w:tabs>
          <w:tab w:val="left" w:leader="dot" w:pos="2165"/>
        </w:tabs>
        <w:spacing w:before="0"/>
        <w:ind w:right="27" w:firstLine="709"/>
        <w:rPr>
          <w:color w:val="000000"/>
          <w:spacing w:val="-3"/>
          <w:szCs w:val="24"/>
          <w:lang w:val="en-US"/>
        </w:rPr>
      </w:pPr>
    </w:p>
    <w:p w14:paraId="6A48ACD1" w14:textId="77777777" w:rsidR="001523C5" w:rsidRPr="00E74FE1" w:rsidRDefault="001523C5" w:rsidP="00DC6E0B">
      <w:pPr>
        <w:pStyle w:val="BodyText"/>
        <w:tabs>
          <w:tab w:val="left" w:leader="dot" w:pos="1773"/>
        </w:tabs>
        <w:spacing w:before="0" w:after="0"/>
        <w:ind w:right="20" w:firstLine="709"/>
      </w:pPr>
    </w:p>
    <w:p w14:paraId="7924930C" w14:textId="3B9690A0" w:rsidR="001523C5" w:rsidRPr="00E74FE1" w:rsidRDefault="00432EE7" w:rsidP="00DC6E0B">
      <w:pPr>
        <w:pStyle w:val="BodyText"/>
        <w:tabs>
          <w:tab w:val="left" w:leader="dot" w:pos="1773"/>
        </w:tabs>
        <w:spacing w:before="0" w:after="0"/>
        <w:ind w:right="20" w:firstLine="709"/>
      </w:pPr>
      <w:r>
        <w:t>Днес, ... ... 2020</w:t>
      </w:r>
      <w:r w:rsidR="00954746" w:rsidRPr="00E74FE1">
        <w:t> </w:t>
      </w:r>
      <w:r w:rsidR="00E22F29" w:rsidRPr="00E74FE1">
        <w:t>г., в гр. София, между:</w:t>
      </w:r>
    </w:p>
    <w:p w14:paraId="0FF847EE" w14:textId="34186A60" w:rsidR="00E22F29" w:rsidRPr="00E74FE1" w:rsidRDefault="00E22F29" w:rsidP="00DC6E0B">
      <w:pPr>
        <w:pStyle w:val="BodyText"/>
        <w:spacing w:before="0" w:after="0"/>
        <w:ind w:right="20" w:firstLine="709"/>
      </w:pPr>
      <w:r w:rsidRPr="00E74FE1">
        <w:rPr>
          <w:b/>
        </w:rPr>
        <w:t>БЪЛГАРСКАТА НАРОДНА БАНКА</w:t>
      </w:r>
      <w:r w:rsidR="007361A3" w:rsidRPr="00E74FE1">
        <w:rPr>
          <w:b/>
        </w:rPr>
        <w:t xml:space="preserve"> (БНБ)</w:t>
      </w:r>
      <w:r w:rsidRPr="00E74FE1">
        <w:t>,</w:t>
      </w:r>
      <w:r w:rsidRPr="00E74FE1">
        <w:rPr>
          <w:b/>
        </w:rPr>
        <w:t xml:space="preserve"> </w:t>
      </w:r>
      <w:r w:rsidRPr="00E74FE1">
        <w:t>със седалище и адрес на управление: гр. София 1000, пл. „Княз Але</w:t>
      </w:r>
      <w:r w:rsidR="00A579D6" w:rsidRPr="00E74FE1">
        <w:t>ксандър І” № 1, код по БУЛСТАТ: </w:t>
      </w:r>
      <w:r w:rsidRPr="00E74FE1">
        <w:t xml:space="preserve">000694037, представлявана от Снежанка Деянова – главен секретар, в качеството ѝ </w:t>
      </w:r>
      <w:r w:rsidR="00910C13" w:rsidRPr="00E74FE1">
        <w:t>на възложител, съгласно Заповед </w:t>
      </w:r>
      <w:r w:rsidRPr="00E74FE1">
        <w:t>№</w:t>
      </w:r>
      <w:r w:rsidR="008B3B8D" w:rsidRPr="00E74FE1">
        <w:t> </w:t>
      </w:r>
      <w:r w:rsidR="00DC6E0B" w:rsidRPr="00E74FE1">
        <w:t>БНБ-36859/01.04.2019</w:t>
      </w:r>
      <w:r w:rsidR="00383686" w:rsidRPr="00E74FE1">
        <w:t xml:space="preserve"> г. </w:t>
      </w:r>
      <w:r w:rsidRPr="00E74FE1">
        <w:t xml:space="preserve">и Теменужка Цветкова – главен счетоводител, наричана по-нататък в </w:t>
      </w:r>
      <w:r w:rsidR="006105C6" w:rsidRPr="00E74FE1">
        <w:t xml:space="preserve">Договора </w:t>
      </w:r>
      <w:r w:rsidRPr="00E74FE1">
        <w:t xml:space="preserve">за краткост </w:t>
      </w:r>
      <w:r w:rsidRPr="00E74FE1">
        <w:rPr>
          <w:b/>
        </w:rPr>
        <w:t>ВЪЗЛОЖИТЕЛ</w:t>
      </w:r>
      <w:r w:rsidRPr="00E74FE1">
        <w:t>, от една страна,</w:t>
      </w:r>
    </w:p>
    <w:p w14:paraId="42EC3321" w14:textId="77777777" w:rsidR="00E22F29" w:rsidRPr="00E74FE1" w:rsidRDefault="00E22F29" w:rsidP="00DC6E0B">
      <w:pPr>
        <w:spacing w:before="0"/>
        <w:ind w:firstLine="709"/>
        <w:rPr>
          <w:lang w:eastAsia="x-none"/>
        </w:rPr>
      </w:pPr>
      <w:r w:rsidRPr="00E74FE1">
        <w:rPr>
          <w:lang w:eastAsia="x-none"/>
        </w:rPr>
        <w:t>и</w:t>
      </w:r>
    </w:p>
    <w:p w14:paraId="2944BF0C" w14:textId="4D61EDED" w:rsidR="00F44160" w:rsidRPr="00E74FE1" w:rsidRDefault="00E22F29" w:rsidP="00DC6E0B">
      <w:pPr>
        <w:spacing w:before="0"/>
        <w:ind w:firstLine="709"/>
        <w:rPr>
          <w:lang w:eastAsia="x-none"/>
        </w:rPr>
      </w:pPr>
      <w:r w:rsidRPr="00E74FE1">
        <w:rPr>
          <w:lang w:eastAsia="x-none"/>
        </w:rPr>
        <w:t>„…………………….” със седалище и адрес на управление: …………………………., ЕИК</w:t>
      </w:r>
      <w:r w:rsidR="00E073C3" w:rsidRPr="00E74FE1">
        <w:rPr>
          <w:lang w:eastAsia="x-none"/>
        </w:rPr>
        <w:t>/БУЛСТАТ</w:t>
      </w:r>
      <w:r w:rsidRPr="00E74FE1">
        <w:rPr>
          <w:lang w:eastAsia="x-none"/>
        </w:rPr>
        <w:t>: ……………..</w:t>
      </w:r>
      <w:r w:rsidR="006A3ABB" w:rsidRPr="00E74FE1">
        <w:rPr>
          <w:lang w:eastAsia="x-none"/>
        </w:rPr>
        <w:t xml:space="preserve">, представлявано от ……………………… </w:t>
      </w:r>
      <w:r w:rsidRPr="00E74FE1">
        <w:rPr>
          <w:lang w:eastAsia="x-none"/>
        </w:rPr>
        <w:t xml:space="preserve">…………………….., в качеството на ………………. наричано по-нататък в </w:t>
      </w:r>
      <w:r w:rsidR="006105C6" w:rsidRPr="00E74FE1">
        <w:rPr>
          <w:lang w:eastAsia="x-none"/>
        </w:rPr>
        <w:t xml:space="preserve">Договора </w:t>
      </w:r>
      <w:r w:rsidRPr="00E74FE1">
        <w:rPr>
          <w:lang w:eastAsia="x-none"/>
        </w:rPr>
        <w:t xml:space="preserve">за краткост </w:t>
      </w:r>
      <w:r w:rsidRPr="00E74FE1">
        <w:rPr>
          <w:b/>
          <w:lang w:eastAsia="x-none"/>
        </w:rPr>
        <w:t>ИЗПЪЛНИТЕЛ</w:t>
      </w:r>
      <w:r w:rsidRPr="00E74FE1">
        <w:rPr>
          <w:lang w:eastAsia="x-none"/>
        </w:rPr>
        <w:t>, от друга страна,</w:t>
      </w:r>
    </w:p>
    <w:p w14:paraId="0FEDC5DA" w14:textId="77777777" w:rsidR="00DC6E0B" w:rsidRPr="00E74FE1" w:rsidRDefault="00DC6E0B" w:rsidP="00DC6E0B">
      <w:pPr>
        <w:spacing w:before="0"/>
        <w:ind w:firstLine="709"/>
        <w:rPr>
          <w:lang w:eastAsia="x-none"/>
        </w:rPr>
      </w:pPr>
    </w:p>
    <w:p w14:paraId="40F16A46" w14:textId="2E37CCF5" w:rsidR="00F44160" w:rsidRPr="00E74FE1" w:rsidRDefault="00E22F29" w:rsidP="00DC6E0B">
      <w:pPr>
        <w:spacing w:before="0"/>
        <w:ind w:firstLine="708"/>
        <w:rPr>
          <w:lang w:eastAsia="x-none"/>
        </w:rPr>
      </w:pPr>
      <w:r w:rsidRPr="00E74FE1">
        <w:rPr>
          <w:lang w:eastAsia="x-none"/>
        </w:rPr>
        <w:t>(</w:t>
      </w:r>
      <w:r w:rsidRPr="00E74FE1">
        <w:rPr>
          <w:b/>
          <w:lang w:eastAsia="x-none"/>
        </w:rPr>
        <w:t>ВЪЗЛОЖИТЕЛЯТ</w:t>
      </w:r>
      <w:r w:rsidRPr="00E74FE1">
        <w:rPr>
          <w:lang w:eastAsia="x-none"/>
        </w:rPr>
        <w:t xml:space="preserve"> и </w:t>
      </w:r>
      <w:r w:rsidRPr="00E74FE1">
        <w:rPr>
          <w:b/>
          <w:lang w:eastAsia="x-none"/>
        </w:rPr>
        <w:t>ИЗПЪЛНИТЕЛЯТ,</w:t>
      </w:r>
      <w:r w:rsidRPr="00E74FE1">
        <w:rPr>
          <w:lang w:eastAsia="x-none"/>
        </w:rPr>
        <w:t xml:space="preserve"> наричани заедно „</w:t>
      </w:r>
      <w:r w:rsidRPr="00E74FE1">
        <w:rPr>
          <w:b/>
          <w:lang w:eastAsia="x-none"/>
        </w:rPr>
        <w:t>Страните</w:t>
      </w:r>
      <w:r w:rsidRPr="00E74FE1">
        <w:rPr>
          <w:lang w:eastAsia="x-none"/>
        </w:rPr>
        <w:t xml:space="preserve">“, а всеки от тях поотделно </w:t>
      </w:r>
      <w:r w:rsidRPr="00E74FE1">
        <w:rPr>
          <w:b/>
          <w:lang w:eastAsia="x-none"/>
        </w:rPr>
        <w:t>„Страна“</w:t>
      </w:r>
      <w:r w:rsidR="00DC6E0B" w:rsidRPr="00E74FE1">
        <w:rPr>
          <w:lang w:eastAsia="x-none"/>
        </w:rPr>
        <w:t>)</w:t>
      </w:r>
    </w:p>
    <w:p w14:paraId="08391AF0" w14:textId="77777777" w:rsidR="00140D8D" w:rsidRDefault="00140D8D" w:rsidP="00DC6E0B">
      <w:pPr>
        <w:spacing w:before="0"/>
        <w:ind w:firstLine="708"/>
      </w:pPr>
    </w:p>
    <w:p w14:paraId="286B958B" w14:textId="26929CD5" w:rsidR="00687393" w:rsidRDefault="00687393" w:rsidP="00687393">
      <w:pPr>
        <w:widowControl w:val="0"/>
        <w:tabs>
          <w:tab w:val="left" w:pos="720"/>
          <w:tab w:val="left" w:pos="1136"/>
          <w:tab w:val="left" w:pos="9372"/>
          <w:tab w:val="left" w:pos="9514"/>
          <w:tab w:val="left" w:pos="9656"/>
        </w:tabs>
        <w:rPr>
          <w:snapToGrid w:val="0"/>
          <w:color w:val="000000"/>
          <w:szCs w:val="24"/>
        </w:rPr>
      </w:pPr>
      <w:r w:rsidRPr="00704BD5">
        <w:rPr>
          <w:snapToGrid w:val="0"/>
          <w:color w:val="000000"/>
          <w:szCs w:val="24"/>
        </w:rPr>
        <w:t xml:space="preserve">На основание чл. 112, ал. 1 от Закона за обществените поръчки (ЗОП) и проведена процедура „публично състезание“ </w:t>
      </w:r>
      <w:r w:rsidRPr="005E4210">
        <w:rPr>
          <w:snapToGrid w:val="0"/>
          <w:color w:val="000000"/>
          <w:szCs w:val="24"/>
        </w:rPr>
        <w:t>по чл. 178, във връзка с чл. 18, ал. 1, т. 12 от ЗОП</w:t>
      </w:r>
      <w:r w:rsidRPr="005E4210">
        <w:rPr>
          <w:snapToGrid w:val="0"/>
          <w:color w:val="000000"/>
          <w:szCs w:val="24"/>
          <w:lang w:val="ru-RU"/>
        </w:rPr>
        <w:t xml:space="preserve"> </w:t>
      </w:r>
      <w:r w:rsidRPr="005E4210">
        <w:rPr>
          <w:snapToGrid w:val="0"/>
          <w:color w:val="000000"/>
          <w:szCs w:val="24"/>
        </w:rPr>
        <w:t>и Решение № ………. на главния секретар на БНБ за определяне на изпълнител на обществената поръчка,</w:t>
      </w:r>
      <w:r>
        <w:rPr>
          <w:snapToGrid w:val="0"/>
          <w:color w:val="000000"/>
          <w:szCs w:val="24"/>
        </w:rPr>
        <w:t xml:space="preserve"> по Обособена позиция № </w:t>
      </w:r>
      <w:r w:rsidRPr="00F12C0D">
        <w:rPr>
          <w:snapToGrid w:val="0"/>
          <w:color w:val="000000"/>
          <w:szCs w:val="24"/>
          <w:lang w:val="ru-RU"/>
        </w:rPr>
        <w:t>1</w:t>
      </w:r>
      <w:r>
        <w:rPr>
          <w:snapToGrid w:val="0"/>
          <w:color w:val="000000"/>
          <w:szCs w:val="24"/>
        </w:rPr>
        <w:t xml:space="preserve"> с предмет:</w:t>
      </w:r>
      <w:r w:rsidRPr="00F12C0D">
        <w:rPr>
          <w:snapToGrid w:val="0"/>
          <w:color w:val="000000"/>
          <w:szCs w:val="24"/>
          <w:lang w:val="ru-RU"/>
        </w:rPr>
        <w:t xml:space="preserve"> </w:t>
      </w:r>
      <w:r w:rsidRPr="00687393">
        <w:t>„Следгаранционно абонаментно поддържане на асансьори и съоръжения в сградите на БНБ в град София – пл. „Княз Александър І” №1, Касов център на ул. „Михаил Тенев” №10 и ул. „Московска” №7“</w:t>
      </w:r>
      <w:r w:rsidRPr="00704BD5">
        <w:rPr>
          <w:snapToGrid w:val="0"/>
          <w:color w:val="000000"/>
          <w:szCs w:val="24"/>
        </w:rPr>
        <w:t xml:space="preserve">, се сключи </w:t>
      </w:r>
      <w:r>
        <w:rPr>
          <w:snapToGrid w:val="0"/>
          <w:color w:val="000000"/>
          <w:szCs w:val="24"/>
        </w:rPr>
        <w:t xml:space="preserve">този договор </w:t>
      </w:r>
      <w:r w:rsidRPr="00F12C0D">
        <w:rPr>
          <w:snapToGrid w:val="0"/>
          <w:color w:val="000000"/>
          <w:szCs w:val="24"/>
          <w:lang w:val="ru-RU"/>
        </w:rPr>
        <w:t>(</w:t>
      </w:r>
      <w:r>
        <w:rPr>
          <w:snapToGrid w:val="0"/>
          <w:color w:val="000000"/>
          <w:szCs w:val="24"/>
        </w:rPr>
        <w:t>„Договора/Договорът“</w:t>
      </w:r>
      <w:r w:rsidRPr="00F12C0D">
        <w:rPr>
          <w:snapToGrid w:val="0"/>
          <w:color w:val="000000"/>
          <w:szCs w:val="24"/>
          <w:lang w:val="ru-RU"/>
        </w:rPr>
        <w:t xml:space="preserve">) </w:t>
      </w:r>
      <w:r>
        <w:rPr>
          <w:snapToGrid w:val="0"/>
          <w:color w:val="000000"/>
          <w:szCs w:val="24"/>
        </w:rPr>
        <w:t>за следното</w:t>
      </w:r>
      <w:r w:rsidRPr="00704BD5">
        <w:rPr>
          <w:snapToGrid w:val="0"/>
          <w:color w:val="000000"/>
          <w:szCs w:val="24"/>
        </w:rPr>
        <w:t>:</w:t>
      </w:r>
    </w:p>
    <w:p w14:paraId="59DA0E54" w14:textId="77777777" w:rsidR="007109C1" w:rsidRPr="00704BD5" w:rsidRDefault="007109C1" w:rsidP="00687393">
      <w:pPr>
        <w:widowControl w:val="0"/>
        <w:tabs>
          <w:tab w:val="left" w:pos="720"/>
          <w:tab w:val="left" w:pos="1136"/>
          <w:tab w:val="left" w:pos="9372"/>
          <w:tab w:val="left" w:pos="9514"/>
          <w:tab w:val="left" w:pos="9656"/>
        </w:tabs>
        <w:rPr>
          <w:snapToGrid w:val="0"/>
          <w:color w:val="000000"/>
          <w:szCs w:val="24"/>
        </w:rPr>
      </w:pPr>
    </w:p>
    <w:p w14:paraId="630F94B0" w14:textId="77777777" w:rsidR="00CF12A2" w:rsidRPr="00E74FE1" w:rsidRDefault="00CF12A2" w:rsidP="00BA14AF">
      <w:pPr>
        <w:tabs>
          <w:tab w:val="left" w:pos="426"/>
        </w:tabs>
        <w:spacing w:before="0"/>
        <w:ind w:firstLine="0"/>
        <w:rPr>
          <w:rFonts w:eastAsia="Calibri"/>
          <w:color w:val="000000"/>
          <w:szCs w:val="24"/>
          <w:lang w:eastAsia="en-US"/>
        </w:rPr>
      </w:pPr>
    </w:p>
    <w:p w14:paraId="67C8105B" w14:textId="77777777" w:rsidR="00E22F29" w:rsidRPr="00E74FE1" w:rsidRDefault="00E22F29" w:rsidP="00BA14AF">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E74FE1">
        <w:rPr>
          <w:rFonts w:ascii="Times New Roman" w:hAnsi="Times New Roman"/>
          <w:b/>
          <w:sz w:val="24"/>
          <w:lang w:val="bg-BG"/>
        </w:rPr>
        <w:lastRenderedPageBreak/>
        <w:t>ПРЕДМЕТ НА ДОГОВОРА</w:t>
      </w:r>
    </w:p>
    <w:p w14:paraId="299EFA7F" w14:textId="2C9D44BF" w:rsidR="00523E5D" w:rsidRPr="00E74FE1" w:rsidRDefault="008A358D" w:rsidP="00E74FE1">
      <w:pPr>
        <w:pStyle w:val="BodyText2"/>
        <w:numPr>
          <w:ilvl w:val="0"/>
          <w:numId w:val="2"/>
        </w:numPr>
        <w:tabs>
          <w:tab w:val="left" w:pos="567"/>
        </w:tabs>
        <w:spacing w:before="0" w:after="0" w:line="360" w:lineRule="auto"/>
        <w:ind w:left="0" w:firstLine="709"/>
        <w:rPr>
          <w:szCs w:val="24"/>
        </w:rPr>
      </w:pPr>
      <w:r w:rsidRPr="00E74FE1">
        <w:rPr>
          <w:szCs w:val="24"/>
        </w:rPr>
        <w:t>(1)</w:t>
      </w:r>
      <w:r w:rsidRPr="00E74FE1">
        <w:rPr>
          <w:b/>
          <w:szCs w:val="24"/>
        </w:rPr>
        <w:t xml:space="preserve"> </w:t>
      </w:r>
      <w:r w:rsidR="00E22F29" w:rsidRPr="00E74FE1">
        <w:rPr>
          <w:b/>
          <w:szCs w:val="24"/>
        </w:rPr>
        <w:t>ВЪЗЛОЖИТЕЛЯТ</w:t>
      </w:r>
      <w:r w:rsidR="00E22F29" w:rsidRPr="00E74FE1">
        <w:rPr>
          <w:szCs w:val="24"/>
        </w:rPr>
        <w:t xml:space="preserve"> възлага, а </w:t>
      </w:r>
      <w:r w:rsidR="00E22F29" w:rsidRPr="00E74FE1">
        <w:rPr>
          <w:b/>
          <w:szCs w:val="24"/>
        </w:rPr>
        <w:t>ИЗПЪЛНИТЕЛЯТ</w:t>
      </w:r>
      <w:r w:rsidR="00E22F29" w:rsidRPr="00E74FE1">
        <w:rPr>
          <w:szCs w:val="24"/>
        </w:rPr>
        <w:t xml:space="preserve"> се задължава да извършва </w:t>
      </w:r>
      <w:r w:rsidR="00930438" w:rsidRPr="00E74FE1">
        <w:rPr>
          <w:szCs w:val="24"/>
        </w:rPr>
        <w:t xml:space="preserve">срещу възнаграждение и при условията на този </w:t>
      </w:r>
      <w:r w:rsidR="00D70F41" w:rsidRPr="00E74FE1">
        <w:rPr>
          <w:szCs w:val="24"/>
        </w:rPr>
        <w:t>Д</w:t>
      </w:r>
      <w:r w:rsidR="00930438" w:rsidRPr="00E74FE1">
        <w:rPr>
          <w:szCs w:val="24"/>
        </w:rPr>
        <w:t>оговор</w:t>
      </w:r>
      <w:r w:rsidR="00714012" w:rsidRPr="00E74FE1">
        <w:rPr>
          <w:szCs w:val="24"/>
        </w:rPr>
        <w:t xml:space="preserve"> </w:t>
      </w:r>
      <w:r w:rsidR="00D70F41" w:rsidRPr="00E74FE1">
        <w:rPr>
          <w:szCs w:val="24"/>
        </w:rPr>
        <w:t>дейности</w:t>
      </w:r>
      <w:r w:rsidR="00605928" w:rsidRPr="00E74FE1">
        <w:rPr>
          <w:szCs w:val="24"/>
        </w:rPr>
        <w:t xml:space="preserve"> по следг</w:t>
      </w:r>
      <w:r w:rsidR="00963911" w:rsidRPr="00E74FE1">
        <w:rPr>
          <w:szCs w:val="24"/>
        </w:rPr>
        <w:t xml:space="preserve">аранционно </w:t>
      </w:r>
      <w:r w:rsidR="00D70F41" w:rsidRPr="00E74FE1">
        <w:rPr>
          <w:szCs w:val="24"/>
        </w:rPr>
        <w:t>абонаментно</w:t>
      </w:r>
      <w:r w:rsidR="00963911" w:rsidRPr="00E74FE1">
        <w:rPr>
          <w:szCs w:val="24"/>
        </w:rPr>
        <w:t xml:space="preserve"> </w:t>
      </w:r>
      <w:r w:rsidR="00E74FE1" w:rsidRPr="00E74FE1">
        <w:rPr>
          <w:szCs w:val="24"/>
        </w:rPr>
        <w:t>поддържане</w:t>
      </w:r>
      <w:r w:rsidR="00523E5D" w:rsidRPr="00E74FE1">
        <w:rPr>
          <w:szCs w:val="24"/>
        </w:rPr>
        <w:t xml:space="preserve"> </w:t>
      </w:r>
      <w:r w:rsidR="00D70F41" w:rsidRPr="00E74FE1">
        <w:rPr>
          <w:szCs w:val="24"/>
        </w:rPr>
        <w:t xml:space="preserve">на асансьори и съоръжения в сградите на БНБ в град София, подробно описани в Техническата спецификация </w:t>
      </w:r>
      <w:r w:rsidR="00E74FE1" w:rsidRPr="00E74FE1">
        <w:rPr>
          <w:szCs w:val="24"/>
        </w:rPr>
        <w:t>с предмет: „</w:t>
      </w:r>
      <w:r w:rsidR="00E74FE1" w:rsidRPr="00E74FE1">
        <w:rPr>
          <w:rFonts w:cs="Arial Unicode MS"/>
          <w:color w:val="000000"/>
          <w:szCs w:val="24"/>
        </w:rPr>
        <w:t>Следгаранционно абонаментно поддържане на асансьори и съоръжения в сградите на БНБ в град София – пл. „Княз Александър І” № 1, Касов център на ул. „Михаил Тенев” № 10 и ул. „Московска” № 7“</w:t>
      </w:r>
      <w:r w:rsidR="002255A6">
        <w:rPr>
          <w:rFonts w:cs="Arial Unicode MS"/>
          <w:color w:val="000000"/>
          <w:szCs w:val="24"/>
        </w:rPr>
        <w:t xml:space="preserve"> </w:t>
      </w:r>
      <w:r w:rsidR="00910C13" w:rsidRPr="00E74FE1">
        <w:t>– Приложение № 1 от настоящия договор</w:t>
      </w:r>
      <w:r w:rsidR="001D7F01">
        <w:t xml:space="preserve"> </w:t>
      </w:r>
      <w:r w:rsidR="00AB5CD3" w:rsidRPr="00E74FE1">
        <w:t xml:space="preserve">(„Техническа спецификация“) </w:t>
      </w:r>
      <w:r w:rsidR="001D7F01">
        <w:t xml:space="preserve">и </w:t>
      </w:r>
      <w:r w:rsidR="001D7F01">
        <w:rPr>
          <w:bCs/>
        </w:rPr>
        <w:t>„</w:t>
      </w:r>
      <w:r w:rsidR="001D7F01" w:rsidRPr="00CE284E">
        <w:rPr>
          <w:bCs/>
        </w:rPr>
        <w:t xml:space="preserve">Списък на минимално необходимите дейности (видове работа) за </w:t>
      </w:r>
      <w:r w:rsidR="001D7F01">
        <w:rPr>
          <w:bCs/>
        </w:rPr>
        <w:t>следгаранционно абонаментно поддържане</w:t>
      </w:r>
      <w:r w:rsidR="001D7F01" w:rsidRPr="00CE284E">
        <w:rPr>
          <w:bCs/>
        </w:rPr>
        <w:t xml:space="preserve"> на асансьорните уредби/съоръжения в обектите на Възложителя</w:t>
      </w:r>
      <w:r w:rsidR="001D7F01">
        <w:rPr>
          <w:bCs/>
        </w:rPr>
        <w:t>“ – Приложение № 1.1. от настоящия Договор</w:t>
      </w:r>
      <w:r w:rsidR="00AB5CD3">
        <w:rPr>
          <w:bCs/>
        </w:rPr>
        <w:t xml:space="preserve"> (Приложение № 1.1. към Техническата Спецификация)</w:t>
      </w:r>
      <w:r w:rsidR="00D70F41" w:rsidRPr="00E74FE1">
        <w:rPr>
          <w:szCs w:val="24"/>
        </w:rPr>
        <w:t xml:space="preserve">, </w:t>
      </w:r>
      <w:r w:rsidR="00523E5D" w:rsidRPr="00E74FE1">
        <w:rPr>
          <w:szCs w:val="24"/>
        </w:rPr>
        <w:t>наричани за краткост „Услугите“.</w:t>
      </w:r>
    </w:p>
    <w:p w14:paraId="32CDD39A" w14:textId="25B2B47C" w:rsidR="008B6751" w:rsidRPr="00E74FE1" w:rsidRDefault="008B6751" w:rsidP="00BA6504">
      <w:pPr>
        <w:pStyle w:val="BodyText2"/>
        <w:tabs>
          <w:tab w:val="left" w:pos="567"/>
        </w:tabs>
        <w:spacing w:before="0" w:after="0" w:line="360" w:lineRule="auto"/>
        <w:ind w:firstLine="709"/>
        <w:rPr>
          <w:szCs w:val="24"/>
        </w:rPr>
      </w:pPr>
      <w:r w:rsidRPr="00E74FE1">
        <w:rPr>
          <w:szCs w:val="24"/>
        </w:rPr>
        <w:t xml:space="preserve">(2) </w:t>
      </w:r>
      <w:r w:rsidR="00E74FE1" w:rsidRPr="00E74FE1">
        <w:rPr>
          <w:szCs w:val="24"/>
        </w:rPr>
        <w:t>Следгаранционното абонаментно поддържане на асансьори и съоръжения</w:t>
      </w:r>
      <w:r w:rsidR="00C91C05">
        <w:rPr>
          <w:szCs w:val="24"/>
        </w:rPr>
        <w:t xml:space="preserve"> по ал. 1</w:t>
      </w:r>
      <w:r w:rsidR="00E74FE1" w:rsidRPr="00E74FE1">
        <w:rPr>
          <w:szCs w:val="24"/>
        </w:rPr>
        <w:t xml:space="preserve"> включва следните дейности:</w:t>
      </w:r>
    </w:p>
    <w:p w14:paraId="66B006D8" w14:textId="659E4EFE" w:rsidR="00E74FE1" w:rsidRPr="00E74FE1" w:rsidRDefault="00E74FE1" w:rsidP="00BA6504">
      <w:pPr>
        <w:spacing w:before="0"/>
        <w:ind w:firstLine="425"/>
        <w:rPr>
          <w:rFonts w:eastAsia="Calibri"/>
        </w:rPr>
      </w:pPr>
      <w:r w:rsidRPr="00E74FE1">
        <w:rPr>
          <w:rFonts w:cs="Arial Unicode MS"/>
          <w:bCs/>
          <w:color w:val="000000"/>
          <w:szCs w:val="24"/>
        </w:rPr>
        <w:t>1. Сервизно поддържане</w:t>
      </w:r>
      <w:r w:rsidR="001A0E63">
        <w:rPr>
          <w:rFonts w:cs="Arial Unicode MS"/>
          <w:bCs/>
          <w:color w:val="000000"/>
          <w:szCs w:val="24"/>
        </w:rPr>
        <w:t xml:space="preserve">, </w:t>
      </w:r>
      <w:r w:rsidRPr="00E74FE1">
        <w:rPr>
          <w:rFonts w:cs="Arial Unicode MS"/>
          <w:bCs/>
          <w:color w:val="000000"/>
          <w:szCs w:val="24"/>
        </w:rPr>
        <w:t>което включва извършването на всички дейности, нормативно определени в Наредба</w:t>
      </w:r>
      <w:r w:rsidR="00B1232F">
        <w:rPr>
          <w:rFonts w:cs="Arial Unicode MS"/>
          <w:bCs/>
          <w:color w:val="000000"/>
          <w:szCs w:val="24"/>
        </w:rPr>
        <w:t>та</w:t>
      </w:r>
      <w:r w:rsidRPr="00E74FE1">
        <w:rPr>
          <w:rFonts w:cs="Arial Unicode MS"/>
          <w:bCs/>
          <w:color w:val="000000"/>
          <w:szCs w:val="24"/>
        </w:rPr>
        <w:t xml:space="preserve"> за безопасната експлоатация и техническия надзор на асансьори</w:t>
      </w:r>
      <w:r w:rsidR="001A0E63">
        <w:rPr>
          <w:rFonts w:cs="Arial Unicode MS"/>
          <w:bCs/>
          <w:color w:val="000000"/>
          <w:szCs w:val="24"/>
        </w:rPr>
        <w:t xml:space="preserve"> (НБЕТНА)</w:t>
      </w:r>
      <w:r w:rsidRPr="00E74FE1">
        <w:rPr>
          <w:rFonts w:cs="Arial Unicode MS"/>
          <w:bCs/>
          <w:color w:val="000000"/>
          <w:szCs w:val="24"/>
        </w:rPr>
        <w:t>,</w:t>
      </w:r>
      <w:r w:rsidRPr="00E74FE1">
        <w:rPr>
          <w:rFonts w:ascii="Arial Unicode MS" w:hAnsi="Arial Unicode MS" w:cs="Arial Unicode MS"/>
          <w:color w:val="000000"/>
          <w:szCs w:val="24"/>
        </w:rPr>
        <w:t xml:space="preserve"> </w:t>
      </w:r>
      <w:r w:rsidRPr="00E74FE1">
        <w:rPr>
          <w:rFonts w:cs="Arial Unicode MS"/>
          <w:bCs/>
          <w:color w:val="000000"/>
          <w:szCs w:val="24"/>
        </w:rPr>
        <w:t xml:space="preserve">Наредбата за безопасна експлоатация и технически надзор на повдигателни съоръжения </w:t>
      </w:r>
      <w:r w:rsidR="005D26A7">
        <w:rPr>
          <w:rFonts w:cs="Arial Unicode MS"/>
          <w:bCs/>
          <w:color w:val="000000"/>
          <w:szCs w:val="24"/>
        </w:rPr>
        <w:t xml:space="preserve">(НБЕТНПС) </w:t>
      </w:r>
      <w:r w:rsidRPr="00E74FE1">
        <w:rPr>
          <w:rFonts w:cs="Arial Unicode MS"/>
          <w:bCs/>
          <w:color w:val="000000"/>
          <w:szCs w:val="24"/>
        </w:rPr>
        <w:t>и другите нормативни актове, свързани с предмета</w:t>
      </w:r>
      <w:r w:rsidR="00172F82">
        <w:rPr>
          <w:rFonts w:cs="Arial Unicode MS"/>
          <w:bCs/>
          <w:color w:val="000000"/>
          <w:szCs w:val="24"/>
        </w:rPr>
        <w:t xml:space="preserve"> на</w:t>
      </w:r>
      <w:r w:rsidRPr="00E74FE1">
        <w:rPr>
          <w:rFonts w:cs="Arial Unicode MS"/>
          <w:bCs/>
          <w:color w:val="000000"/>
          <w:szCs w:val="24"/>
        </w:rPr>
        <w:t xml:space="preserve"> </w:t>
      </w:r>
      <w:r w:rsidR="005D26A7">
        <w:rPr>
          <w:rFonts w:cs="Arial Unicode MS"/>
          <w:bCs/>
          <w:color w:val="000000"/>
          <w:szCs w:val="24"/>
        </w:rPr>
        <w:t>Договора</w:t>
      </w:r>
      <w:r w:rsidRPr="00E74FE1">
        <w:rPr>
          <w:rFonts w:cs="Arial Unicode MS"/>
          <w:bCs/>
          <w:color w:val="000000"/>
          <w:szCs w:val="24"/>
        </w:rPr>
        <w:t xml:space="preserve">. Тези дейности </w:t>
      </w:r>
      <w:r w:rsidR="005371CC">
        <w:rPr>
          <w:rFonts w:cs="Arial Unicode MS"/>
          <w:bCs/>
          <w:color w:val="000000"/>
          <w:szCs w:val="24"/>
        </w:rPr>
        <w:t xml:space="preserve">следва да </w:t>
      </w:r>
      <w:r w:rsidRPr="00E74FE1">
        <w:rPr>
          <w:rFonts w:cs="Arial Unicode MS"/>
          <w:bCs/>
          <w:color w:val="000000"/>
          <w:szCs w:val="24"/>
        </w:rPr>
        <w:t>осигуряват безопасно и надеждно ползване на асансьорните уредби и съоръжения според предназначението им, както и на техните съставни части през целия им жизнен цикъл.</w:t>
      </w:r>
      <w:r w:rsidR="001A0E63">
        <w:rPr>
          <w:rFonts w:cs="Arial Unicode MS"/>
          <w:bCs/>
          <w:color w:val="000000"/>
          <w:szCs w:val="24"/>
        </w:rPr>
        <w:t xml:space="preserve"> В сервизното поддържане са включени и функционалните проверки </w:t>
      </w:r>
      <w:r w:rsidR="001A0E63" w:rsidRPr="00833C7F">
        <w:rPr>
          <w:lang w:eastAsia="en-US"/>
        </w:rPr>
        <w:t>за изправността и действието на асансьор</w:t>
      </w:r>
      <w:r w:rsidR="00140D8D">
        <w:rPr>
          <w:lang w:eastAsia="en-US"/>
        </w:rPr>
        <w:t>ите/съоръженията</w:t>
      </w:r>
      <w:r w:rsidR="001A0E63" w:rsidRPr="00833C7F">
        <w:rPr>
          <w:lang w:eastAsia="en-US"/>
        </w:rPr>
        <w:t xml:space="preserve"> и предпазните </w:t>
      </w:r>
      <w:r w:rsidR="00172F82">
        <w:rPr>
          <w:lang w:eastAsia="en-US"/>
        </w:rPr>
        <w:t>им</w:t>
      </w:r>
      <w:r w:rsidR="001A0E63" w:rsidRPr="00833C7F">
        <w:rPr>
          <w:lang w:eastAsia="en-US"/>
        </w:rPr>
        <w:t xml:space="preserve"> устройства </w:t>
      </w:r>
      <w:r w:rsidR="005D26A7">
        <w:rPr>
          <w:lang w:eastAsia="en-US"/>
        </w:rPr>
        <w:t>съгласно Приложение </w:t>
      </w:r>
      <w:r w:rsidR="001A0E63">
        <w:rPr>
          <w:lang w:eastAsia="en-US"/>
        </w:rPr>
        <w:t xml:space="preserve">по чл. 9, ал. 1, т. 2 от </w:t>
      </w:r>
      <w:r w:rsidR="001A0E63">
        <w:rPr>
          <w:rFonts w:eastAsia="Calibri"/>
        </w:rPr>
        <w:t>НБЕТНА, които се извършват по реда и в сроковете, описани в НБЕТНА</w:t>
      </w:r>
      <w:r w:rsidR="00140D8D">
        <w:rPr>
          <w:rFonts w:eastAsia="Calibri"/>
        </w:rPr>
        <w:t>.</w:t>
      </w:r>
    </w:p>
    <w:p w14:paraId="42B770FF" w14:textId="73E8B797" w:rsidR="00E74FE1" w:rsidRPr="0018091A" w:rsidRDefault="00E74FE1" w:rsidP="00BA6504">
      <w:pPr>
        <w:tabs>
          <w:tab w:val="left" w:pos="993"/>
        </w:tabs>
        <w:spacing w:before="0"/>
        <w:ind w:right="1"/>
        <w:rPr>
          <w:rFonts w:cs="Arial Unicode MS"/>
          <w:bCs/>
          <w:color w:val="000000"/>
          <w:szCs w:val="24"/>
        </w:rPr>
      </w:pPr>
      <w:r w:rsidRPr="0018091A">
        <w:rPr>
          <w:rFonts w:cs="Arial Unicode MS"/>
          <w:bCs/>
          <w:color w:val="000000"/>
          <w:szCs w:val="24"/>
        </w:rPr>
        <w:t>2.</w:t>
      </w:r>
      <w:r>
        <w:rPr>
          <w:rFonts w:cs="Arial Unicode MS"/>
          <w:b/>
          <w:bCs/>
          <w:color w:val="000000"/>
          <w:szCs w:val="24"/>
        </w:rPr>
        <w:t xml:space="preserve"> </w:t>
      </w:r>
      <w:r w:rsidRPr="00E74FE1">
        <w:rPr>
          <w:rFonts w:cs="Arial Unicode MS"/>
          <w:bCs/>
          <w:color w:val="000000"/>
          <w:szCs w:val="24"/>
        </w:rPr>
        <w:t>Ремонт</w:t>
      </w:r>
      <w:r w:rsidRPr="0018091A">
        <w:rPr>
          <w:rFonts w:cs="Arial Unicode MS"/>
          <w:bCs/>
          <w:color w:val="000000"/>
          <w:szCs w:val="24"/>
        </w:rPr>
        <w:t>, който включва</w:t>
      </w:r>
      <w:r>
        <w:rPr>
          <w:rFonts w:cs="Arial Unicode MS"/>
          <w:b/>
          <w:bCs/>
          <w:color w:val="000000"/>
          <w:szCs w:val="24"/>
        </w:rPr>
        <w:t xml:space="preserve"> </w:t>
      </w:r>
      <w:r w:rsidRPr="00E74FE1">
        <w:rPr>
          <w:rFonts w:cs="Arial Unicode MS"/>
          <w:bCs/>
          <w:color w:val="000000"/>
          <w:szCs w:val="24"/>
        </w:rPr>
        <w:t xml:space="preserve">отстраняването на възникнали повреди, констатирани при сервизно поддържане </w:t>
      </w:r>
      <w:r w:rsidR="00E018E6">
        <w:rPr>
          <w:rFonts w:cs="Arial Unicode MS"/>
          <w:bCs/>
          <w:color w:val="000000"/>
          <w:szCs w:val="24"/>
        </w:rPr>
        <w:t xml:space="preserve">по т. 1 </w:t>
      </w:r>
      <w:r w:rsidRPr="00E74FE1">
        <w:rPr>
          <w:rFonts w:cs="Arial Unicode MS"/>
          <w:bCs/>
          <w:color w:val="000000"/>
          <w:szCs w:val="24"/>
        </w:rPr>
        <w:t xml:space="preserve">на </w:t>
      </w:r>
      <w:r w:rsidR="0018091A">
        <w:rPr>
          <w:rFonts w:cs="Arial Unicode MS"/>
          <w:bCs/>
          <w:color w:val="000000"/>
          <w:szCs w:val="24"/>
        </w:rPr>
        <w:t>асансьорите</w:t>
      </w:r>
      <w:r w:rsidRPr="00E74FE1">
        <w:rPr>
          <w:rFonts w:cs="Arial Unicode MS"/>
          <w:bCs/>
          <w:color w:val="000000"/>
          <w:szCs w:val="24"/>
        </w:rPr>
        <w:t xml:space="preserve"> и съоръжения</w:t>
      </w:r>
      <w:r w:rsidR="0018091A">
        <w:rPr>
          <w:rFonts w:cs="Arial Unicode MS"/>
          <w:bCs/>
          <w:color w:val="000000"/>
          <w:szCs w:val="24"/>
        </w:rPr>
        <w:t>та</w:t>
      </w:r>
      <w:r w:rsidRPr="00E74FE1">
        <w:rPr>
          <w:rFonts w:cs="Arial Unicode MS"/>
          <w:bCs/>
          <w:color w:val="000000"/>
          <w:szCs w:val="24"/>
        </w:rPr>
        <w:t xml:space="preserve"> или по сигнал на възложителя или негови представители. Ремонтните дейности </w:t>
      </w:r>
      <w:r w:rsidR="005371CC">
        <w:rPr>
          <w:rFonts w:cs="Arial Unicode MS"/>
          <w:bCs/>
          <w:color w:val="000000"/>
          <w:szCs w:val="24"/>
        </w:rPr>
        <w:t xml:space="preserve">следва да </w:t>
      </w:r>
      <w:r w:rsidRPr="00E74FE1">
        <w:rPr>
          <w:rFonts w:cs="Arial Unicode MS"/>
          <w:bCs/>
          <w:color w:val="000000"/>
          <w:szCs w:val="24"/>
        </w:rPr>
        <w:t xml:space="preserve">се извършват съгласно </w:t>
      </w:r>
      <w:r w:rsidR="005D26A7">
        <w:rPr>
          <w:rFonts w:cs="Arial Unicode MS"/>
          <w:bCs/>
          <w:color w:val="000000"/>
          <w:szCs w:val="24"/>
        </w:rPr>
        <w:t>НБЕТНА</w:t>
      </w:r>
      <w:r w:rsidRPr="00E74FE1">
        <w:rPr>
          <w:rFonts w:cs="Arial Unicode MS"/>
          <w:bCs/>
          <w:color w:val="000000"/>
          <w:szCs w:val="24"/>
        </w:rPr>
        <w:t xml:space="preserve">, </w:t>
      </w:r>
      <w:r w:rsidR="005D26A7">
        <w:rPr>
          <w:rFonts w:cs="Arial Unicode MS"/>
          <w:bCs/>
          <w:color w:val="000000"/>
          <w:szCs w:val="24"/>
        </w:rPr>
        <w:t>НБЕТНПС</w:t>
      </w:r>
      <w:r w:rsidRPr="00E74FE1">
        <w:rPr>
          <w:rFonts w:cs="Arial Unicode MS"/>
          <w:bCs/>
          <w:color w:val="000000"/>
          <w:szCs w:val="24"/>
        </w:rPr>
        <w:t xml:space="preserve"> и другите нормативни актове, свързани с предмета на </w:t>
      </w:r>
      <w:r w:rsidR="001A0E63">
        <w:rPr>
          <w:rFonts w:cs="Arial Unicode MS"/>
          <w:bCs/>
          <w:color w:val="000000"/>
          <w:szCs w:val="24"/>
        </w:rPr>
        <w:t>Договора</w:t>
      </w:r>
      <w:r w:rsidRPr="00E74FE1">
        <w:rPr>
          <w:rFonts w:cs="Arial Unicode MS"/>
          <w:bCs/>
          <w:color w:val="000000"/>
          <w:szCs w:val="24"/>
        </w:rPr>
        <w:t>.</w:t>
      </w:r>
    </w:p>
    <w:p w14:paraId="082D7CDB" w14:textId="7E017876" w:rsidR="00E74FE1" w:rsidRPr="0018091A" w:rsidRDefault="0018091A" w:rsidP="0018091A">
      <w:pPr>
        <w:tabs>
          <w:tab w:val="left" w:pos="426"/>
        </w:tabs>
        <w:spacing w:before="0"/>
        <w:ind w:right="1" w:firstLine="709"/>
        <w:rPr>
          <w:rFonts w:cs="Arial Unicode MS"/>
          <w:bCs/>
          <w:color w:val="000000"/>
          <w:szCs w:val="24"/>
        </w:rPr>
      </w:pPr>
      <w:r w:rsidRPr="0018091A">
        <w:rPr>
          <w:rFonts w:cs="Arial Unicode MS"/>
          <w:bCs/>
          <w:color w:val="000000"/>
          <w:szCs w:val="24"/>
        </w:rPr>
        <w:t xml:space="preserve">(3) </w:t>
      </w:r>
      <w:r w:rsidRPr="00E74FE1">
        <w:rPr>
          <w:rFonts w:cs="Arial Unicode MS"/>
          <w:bCs/>
          <w:color w:val="000000"/>
          <w:szCs w:val="24"/>
        </w:rPr>
        <w:t>Доставката на резервни части, възли, детайли, материали и консумативи, които е необходимо да бъдат вложени въз о</w:t>
      </w:r>
      <w:r w:rsidRPr="0018091A">
        <w:rPr>
          <w:rFonts w:cs="Arial Unicode MS"/>
          <w:bCs/>
          <w:color w:val="000000"/>
          <w:szCs w:val="24"/>
        </w:rPr>
        <w:t xml:space="preserve">снова ремонтните дейности по ал. 2, т. </w:t>
      </w:r>
      <w:r w:rsidR="00A91D17">
        <w:rPr>
          <w:rFonts w:cs="Arial Unicode MS"/>
          <w:bCs/>
          <w:color w:val="000000"/>
          <w:szCs w:val="24"/>
        </w:rPr>
        <w:t>2</w:t>
      </w:r>
      <w:r w:rsidRPr="00E74FE1">
        <w:rPr>
          <w:rFonts w:cs="Arial Unicode MS"/>
          <w:bCs/>
          <w:color w:val="000000"/>
          <w:szCs w:val="24"/>
        </w:rPr>
        <w:t xml:space="preserve"> се извършва след предварително писмено одобрение на представители на </w:t>
      </w:r>
      <w:r w:rsidR="001A0E63" w:rsidRPr="001A0E63">
        <w:rPr>
          <w:rFonts w:cs="Arial Unicode MS"/>
          <w:b/>
          <w:bCs/>
          <w:color w:val="000000"/>
          <w:szCs w:val="24"/>
        </w:rPr>
        <w:t>ВЪЗЛОЖИТЕЛЯ.</w:t>
      </w:r>
    </w:p>
    <w:p w14:paraId="18F8B521" w14:textId="4500219C" w:rsidR="003D08FA" w:rsidRPr="0018091A" w:rsidRDefault="00D76642" w:rsidP="0018091A">
      <w:pPr>
        <w:pStyle w:val="BodyText2"/>
        <w:tabs>
          <w:tab w:val="left" w:pos="567"/>
        </w:tabs>
        <w:spacing w:before="0" w:after="0" w:line="360" w:lineRule="auto"/>
        <w:ind w:firstLine="709"/>
        <w:rPr>
          <w:szCs w:val="24"/>
        </w:rPr>
      </w:pPr>
      <w:r w:rsidRPr="0018091A">
        <w:rPr>
          <w:szCs w:val="24"/>
        </w:rPr>
        <w:lastRenderedPageBreak/>
        <w:t>(</w:t>
      </w:r>
      <w:r w:rsidR="0018091A" w:rsidRPr="0018091A">
        <w:rPr>
          <w:szCs w:val="24"/>
        </w:rPr>
        <w:t>4</w:t>
      </w:r>
      <w:r w:rsidRPr="0018091A">
        <w:rPr>
          <w:szCs w:val="24"/>
        </w:rPr>
        <w:t>) </w:t>
      </w:r>
      <w:r w:rsidR="001D7F01">
        <w:rPr>
          <w:szCs w:val="24"/>
        </w:rPr>
        <w:t>Описът</w:t>
      </w:r>
      <w:r w:rsidR="00346997" w:rsidRPr="0018091A">
        <w:rPr>
          <w:szCs w:val="24"/>
        </w:rPr>
        <w:t xml:space="preserve"> на асансьорите и съоръженията, предмет на следгаранционно абонаментно поддържане</w:t>
      </w:r>
      <w:r w:rsidR="00D239A5" w:rsidRPr="0018091A">
        <w:rPr>
          <w:szCs w:val="24"/>
        </w:rPr>
        <w:t xml:space="preserve"> </w:t>
      </w:r>
      <w:r w:rsidR="001A0E63">
        <w:rPr>
          <w:szCs w:val="24"/>
        </w:rPr>
        <w:t xml:space="preserve">по ал. 2 </w:t>
      </w:r>
      <w:r w:rsidR="00346997" w:rsidRPr="0018091A">
        <w:rPr>
          <w:szCs w:val="24"/>
        </w:rPr>
        <w:t>се съдържа в Техниче</w:t>
      </w:r>
      <w:r w:rsidR="001A0E63">
        <w:rPr>
          <w:szCs w:val="24"/>
        </w:rPr>
        <w:t>ската спецификация – Приложение </w:t>
      </w:r>
      <w:r w:rsidR="00346997" w:rsidRPr="0018091A">
        <w:rPr>
          <w:szCs w:val="24"/>
        </w:rPr>
        <w:t>№ 1.</w:t>
      </w:r>
    </w:p>
    <w:p w14:paraId="4C4B5AC6" w14:textId="05496548" w:rsidR="000A5C4A" w:rsidRPr="00A91D17" w:rsidRDefault="00FD3167" w:rsidP="00C12BB6">
      <w:pPr>
        <w:pStyle w:val="BodyText2"/>
        <w:numPr>
          <w:ilvl w:val="0"/>
          <w:numId w:val="2"/>
        </w:numPr>
        <w:tabs>
          <w:tab w:val="left" w:pos="567"/>
        </w:tabs>
        <w:spacing w:before="0" w:after="0" w:line="360" w:lineRule="auto"/>
        <w:ind w:left="0" w:firstLine="709"/>
      </w:pPr>
      <w:r w:rsidRPr="00A91D17">
        <w:rPr>
          <w:b/>
        </w:rPr>
        <w:t>ИЗПЪЛНИТЕЛЯТ</w:t>
      </w:r>
      <w:r w:rsidRPr="00A91D17">
        <w:t xml:space="preserve"> </w:t>
      </w:r>
      <w:r w:rsidR="00E22F29" w:rsidRPr="00A91D17">
        <w:t xml:space="preserve">се задължава да изпълни </w:t>
      </w:r>
      <w:r w:rsidR="00D70F41" w:rsidRPr="00A91D17">
        <w:t>У</w:t>
      </w:r>
      <w:r w:rsidR="00CD20EC" w:rsidRPr="00A91D17">
        <w:t xml:space="preserve">слугите </w:t>
      </w:r>
      <w:r w:rsidR="00E22F29" w:rsidRPr="00A91D17">
        <w:t>в</w:t>
      </w:r>
      <w:r w:rsidR="00472ABF" w:rsidRPr="00A91D17">
        <w:t xml:space="preserve"> съответствие с изискванията на</w:t>
      </w:r>
      <w:r w:rsidR="00714012" w:rsidRPr="00A91D17">
        <w:t xml:space="preserve"> Техническата спецификация</w:t>
      </w:r>
      <w:r w:rsidR="00225A6E" w:rsidRPr="00A91D17">
        <w:t xml:space="preserve">, </w:t>
      </w:r>
      <w:r w:rsidR="002255A6">
        <w:t xml:space="preserve">Приложение 1.1. към Техническата спецификация, </w:t>
      </w:r>
      <w:r w:rsidR="004E395C" w:rsidRPr="00A91D17">
        <w:t>Техническото предложение</w:t>
      </w:r>
      <w:r w:rsidR="00963911" w:rsidRPr="00A91D17">
        <w:t xml:space="preserve"> </w:t>
      </w:r>
      <w:r w:rsidR="00A06AB1" w:rsidRPr="00A91D17">
        <w:t xml:space="preserve">на </w:t>
      </w:r>
      <w:r w:rsidR="00A06AB1" w:rsidRPr="00A91D17">
        <w:rPr>
          <w:b/>
        </w:rPr>
        <w:t>ИЗПЪЛНИТЕЛЯ</w:t>
      </w:r>
      <w:r w:rsidR="00265DE3" w:rsidRPr="00A91D17">
        <w:t xml:space="preserve">, </w:t>
      </w:r>
      <w:r w:rsidR="00E22F29" w:rsidRPr="00A91D17">
        <w:t>Ценовото предложение</w:t>
      </w:r>
      <w:r w:rsidR="00A06AB1" w:rsidRPr="00A91D17">
        <w:t xml:space="preserve"> на </w:t>
      </w:r>
      <w:r w:rsidR="00A06AB1" w:rsidRPr="00A91D17">
        <w:rPr>
          <w:b/>
        </w:rPr>
        <w:t>ИЗПЪЛНИТЕЛЯ</w:t>
      </w:r>
      <w:r w:rsidR="004E395C" w:rsidRPr="00A91D17">
        <w:t xml:space="preserve"> </w:t>
      </w:r>
      <w:r w:rsidR="00265DE3" w:rsidRPr="00A91D17">
        <w:t>и чрез лицата, посочени в Списък на персонала, който ще изпълнява поръчката</w:t>
      </w:r>
      <w:r w:rsidR="00CC2E01" w:rsidRPr="00A91D17">
        <w:t xml:space="preserve">, </w:t>
      </w:r>
      <w:r w:rsidR="004E395C" w:rsidRPr="00A91D17">
        <w:t>съставляващ</w:t>
      </w:r>
      <w:r w:rsidR="00963911" w:rsidRPr="00A91D17">
        <w:t>и съответно Приложения № 1,</w:t>
      </w:r>
      <w:r w:rsidR="00225A6E" w:rsidRPr="00A91D17">
        <w:t xml:space="preserve"> </w:t>
      </w:r>
      <w:r w:rsidR="000E2D90">
        <w:t xml:space="preserve">1.1., </w:t>
      </w:r>
      <w:r w:rsidR="00265DE3" w:rsidRPr="00A91D17">
        <w:t>2,</w:t>
      </w:r>
      <w:r w:rsidR="008A358D" w:rsidRPr="00A91D17">
        <w:t xml:space="preserve"> 3</w:t>
      </w:r>
      <w:r w:rsidR="0040530A" w:rsidRPr="00A91D17">
        <w:t xml:space="preserve"> </w:t>
      </w:r>
      <w:r w:rsidR="00265DE3" w:rsidRPr="00A91D17">
        <w:t xml:space="preserve">и 4 </w:t>
      </w:r>
      <w:r w:rsidR="004E395C" w:rsidRPr="00A91D17">
        <w:t xml:space="preserve">към този договор </w:t>
      </w:r>
      <w:r w:rsidR="004E395C" w:rsidRPr="00A91D17">
        <w:rPr>
          <w:b/>
        </w:rPr>
        <w:t>(„Приложенията“</w:t>
      </w:r>
      <w:r w:rsidR="004E395C" w:rsidRPr="00A91D17">
        <w:t xml:space="preserve">) и представляващи неразделна част от него. </w:t>
      </w:r>
    </w:p>
    <w:p w14:paraId="431455FB" w14:textId="77777777" w:rsidR="00963911" w:rsidRPr="00A91D17" w:rsidRDefault="00963911" w:rsidP="00963911">
      <w:pPr>
        <w:pStyle w:val="BodyText2"/>
        <w:numPr>
          <w:ilvl w:val="0"/>
          <w:numId w:val="2"/>
        </w:numPr>
        <w:tabs>
          <w:tab w:val="left" w:pos="567"/>
        </w:tabs>
        <w:spacing w:before="0" w:after="0" w:line="360" w:lineRule="auto"/>
        <w:ind w:left="0" w:firstLine="709"/>
        <w:rPr>
          <w:szCs w:val="24"/>
        </w:rPr>
      </w:pPr>
      <w:r w:rsidRPr="00A91D17">
        <w:rPr>
          <w:szCs w:val="24"/>
        </w:rPr>
        <w:t xml:space="preserve">В срок до 3 (три) дни от датата на сключване на договора, но най-късно преди започване на неговото изпълнение, </w:t>
      </w:r>
      <w:r w:rsidRPr="00A91D17">
        <w:rPr>
          <w:b/>
          <w:szCs w:val="24"/>
        </w:rPr>
        <w:t>ИЗПЪЛНИТЕЛЯТ</w:t>
      </w:r>
      <w:r w:rsidRPr="00A91D17">
        <w:rPr>
          <w:szCs w:val="24"/>
        </w:rPr>
        <w:t xml:space="preserve"> уведомява </w:t>
      </w:r>
      <w:r w:rsidRPr="00A91D17">
        <w:rPr>
          <w:b/>
          <w:szCs w:val="24"/>
        </w:rPr>
        <w:t>ВЪЗЛОЖИТЕЛЯ</w:t>
      </w:r>
      <w:r w:rsidRPr="00A91D17">
        <w:rPr>
          <w:szCs w:val="24"/>
        </w:rPr>
        <w:t xml:space="preserve"> за името, данните за контакт и представителите на подизпълнителите, посочени в офертата на </w:t>
      </w:r>
      <w:r w:rsidRPr="00A91D17">
        <w:rPr>
          <w:b/>
          <w:szCs w:val="24"/>
        </w:rPr>
        <w:t>ИЗПЪЛНИТЕЛЯ</w:t>
      </w:r>
      <w:r w:rsidRPr="00A91D17">
        <w:rPr>
          <w:szCs w:val="24"/>
        </w:rPr>
        <w:t xml:space="preserve">. </w:t>
      </w:r>
      <w:r w:rsidRPr="00A91D17">
        <w:rPr>
          <w:b/>
          <w:szCs w:val="24"/>
        </w:rPr>
        <w:t>ИЗПЪЛНИТЕЛЯТ</w:t>
      </w:r>
      <w:r w:rsidRPr="00A91D17">
        <w:rPr>
          <w:szCs w:val="24"/>
        </w:rPr>
        <w:t xml:space="preserve"> уведомява </w:t>
      </w:r>
      <w:r w:rsidRPr="00A91D17">
        <w:rPr>
          <w:b/>
          <w:szCs w:val="24"/>
        </w:rPr>
        <w:t>ВЪЗЛОЖИТЕЛЯ</w:t>
      </w:r>
      <w:r w:rsidRPr="00A91D17">
        <w:rPr>
          <w:szCs w:val="24"/>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w:t>
      </w:r>
      <w:r w:rsidRPr="00A91D17">
        <w:rPr>
          <w:rStyle w:val="FootnoteReference"/>
          <w:szCs w:val="24"/>
        </w:rPr>
        <w:footnoteReference w:id="1"/>
      </w:r>
    </w:p>
    <w:p w14:paraId="78EC1737" w14:textId="77777777" w:rsidR="00CF12A2" w:rsidRPr="008B6751" w:rsidRDefault="00CF12A2" w:rsidP="00026F44">
      <w:pPr>
        <w:pStyle w:val="BodyText2"/>
        <w:keepNext/>
        <w:tabs>
          <w:tab w:val="left" w:pos="567"/>
        </w:tabs>
        <w:spacing w:before="0" w:after="0" w:line="360" w:lineRule="auto"/>
        <w:ind w:firstLine="0"/>
        <w:rPr>
          <w:i/>
          <w:szCs w:val="24"/>
          <w:highlight w:val="yellow"/>
        </w:rPr>
      </w:pPr>
    </w:p>
    <w:p w14:paraId="14439524" w14:textId="77777777" w:rsidR="004E395C" w:rsidRPr="00B81113" w:rsidRDefault="004E395C" w:rsidP="00026F44">
      <w:pPr>
        <w:pStyle w:val="PlainText"/>
        <w:keepNext/>
        <w:numPr>
          <w:ilvl w:val="0"/>
          <w:numId w:val="1"/>
        </w:numPr>
        <w:tabs>
          <w:tab w:val="left" w:pos="142"/>
        </w:tabs>
        <w:spacing w:line="360" w:lineRule="auto"/>
        <w:ind w:left="0" w:right="27" w:firstLine="0"/>
        <w:jc w:val="center"/>
        <w:rPr>
          <w:rFonts w:ascii="Times New Roman" w:hAnsi="Times New Roman"/>
          <w:b/>
          <w:bCs/>
          <w:color w:val="000000"/>
          <w:sz w:val="24"/>
          <w:szCs w:val="24"/>
          <w:lang w:eastAsia="en-US"/>
        </w:rPr>
      </w:pPr>
      <w:r w:rsidRPr="00B81113">
        <w:rPr>
          <w:rFonts w:ascii="Times New Roman" w:hAnsi="Times New Roman"/>
          <w:b/>
          <w:sz w:val="24"/>
          <w:szCs w:val="24"/>
        </w:rPr>
        <w:t>СРОК</w:t>
      </w:r>
      <w:r w:rsidR="005843D7" w:rsidRPr="00B81113">
        <w:rPr>
          <w:rFonts w:ascii="Times New Roman" w:hAnsi="Times New Roman"/>
          <w:b/>
          <w:sz w:val="24"/>
          <w:szCs w:val="24"/>
          <w:lang w:val="bg-BG"/>
        </w:rPr>
        <w:t xml:space="preserve"> НА ДОГОВОРА. СРОК И МЯСТО НА ИЗПЪЛНЕНИЕ</w:t>
      </w:r>
    </w:p>
    <w:p w14:paraId="115052F7" w14:textId="5CAF1DDA" w:rsidR="00D70F41" w:rsidRPr="00B81113" w:rsidRDefault="009C4FCF" w:rsidP="00026F44">
      <w:pPr>
        <w:pStyle w:val="BodyText2"/>
        <w:keepNext/>
        <w:numPr>
          <w:ilvl w:val="0"/>
          <w:numId w:val="2"/>
        </w:numPr>
        <w:tabs>
          <w:tab w:val="left" w:pos="567"/>
          <w:tab w:val="left" w:pos="851"/>
        </w:tabs>
        <w:spacing w:before="0" w:after="0" w:line="360" w:lineRule="auto"/>
        <w:ind w:left="0" w:firstLine="709"/>
        <w:rPr>
          <w:szCs w:val="24"/>
          <w:lang w:val="en-US"/>
        </w:rPr>
      </w:pPr>
      <w:r w:rsidRPr="00B81113">
        <w:rPr>
          <w:szCs w:val="24"/>
        </w:rPr>
        <w:t xml:space="preserve">Срокът на договора е </w:t>
      </w:r>
      <w:r w:rsidR="009E4707">
        <w:rPr>
          <w:szCs w:val="24"/>
        </w:rPr>
        <w:t>3</w:t>
      </w:r>
      <w:r w:rsidRPr="00B81113">
        <w:rPr>
          <w:szCs w:val="24"/>
        </w:rPr>
        <w:t xml:space="preserve"> (</w:t>
      </w:r>
      <w:r w:rsidR="009E4707">
        <w:rPr>
          <w:szCs w:val="24"/>
        </w:rPr>
        <w:t>три</w:t>
      </w:r>
      <w:r w:rsidR="00D6563B" w:rsidRPr="00B81113">
        <w:rPr>
          <w:szCs w:val="24"/>
        </w:rPr>
        <w:t>)</w:t>
      </w:r>
      <w:r w:rsidR="00D70F41" w:rsidRPr="00B81113">
        <w:rPr>
          <w:szCs w:val="24"/>
        </w:rPr>
        <w:t xml:space="preserve"> годин</w:t>
      </w:r>
      <w:r w:rsidR="00343535">
        <w:rPr>
          <w:szCs w:val="24"/>
        </w:rPr>
        <w:t>и</w:t>
      </w:r>
      <w:r w:rsidR="00C51421" w:rsidRPr="00B81113">
        <w:rPr>
          <w:szCs w:val="24"/>
        </w:rPr>
        <w:t>, считано от</w:t>
      </w:r>
      <w:r w:rsidR="00B340E9" w:rsidRPr="00B81113">
        <w:rPr>
          <w:szCs w:val="24"/>
        </w:rPr>
        <w:t xml:space="preserve"> </w:t>
      </w:r>
      <w:r w:rsidR="00D70F41" w:rsidRPr="00B81113">
        <w:rPr>
          <w:szCs w:val="24"/>
        </w:rPr>
        <w:t>28.12.</w:t>
      </w:r>
      <w:r w:rsidR="009E4707">
        <w:rPr>
          <w:szCs w:val="24"/>
        </w:rPr>
        <w:t>2020</w:t>
      </w:r>
      <w:r w:rsidR="00B340E9" w:rsidRPr="00B81113">
        <w:rPr>
          <w:szCs w:val="24"/>
        </w:rPr>
        <w:t> </w:t>
      </w:r>
      <w:r w:rsidR="00584A19" w:rsidRPr="00B81113">
        <w:rPr>
          <w:szCs w:val="24"/>
        </w:rPr>
        <w:t xml:space="preserve">г. </w:t>
      </w:r>
      <w:r w:rsidR="00B63D73" w:rsidRPr="00B81113">
        <w:rPr>
          <w:szCs w:val="24"/>
        </w:rPr>
        <w:t xml:space="preserve">В случай че договор се сключи на по-късна дата от </w:t>
      </w:r>
      <w:r w:rsidR="00D70F41" w:rsidRPr="00B81113">
        <w:rPr>
          <w:szCs w:val="24"/>
        </w:rPr>
        <w:t>28</w:t>
      </w:r>
      <w:r w:rsidR="00D21302" w:rsidRPr="00B81113">
        <w:rPr>
          <w:szCs w:val="24"/>
        </w:rPr>
        <w:t>.</w:t>
      </w:r>
      <w:r w:rsidR="00D70F41" w:rsidRPr="00B81113">
        <w:rPr>
          <w:szCs w:val="24"/>
        </w:rPr>
        <w:t>1</w:t>
      </w:r>
      <w:r w:rsidR="009E4707">
        <w:rPr>
          <w:szCs w:val="24"/>
        </w:rPr>
        <w:t>2.2020</w:t>
      </w:r>
      <w:r w:rsidR="00D21302" w:rsidRPr="00B81113">
        <w:rPr>
          <w:szCs w:val="24"/>
        </w:rPr>
        <w:t> </w:t>
      </w:r>
      <w:r w:rsidR="00584A19" w:rsidRPr="00B81113">
        <w:rPr>
          <w:szCs w:val="24"/>
        </w:rPr>
        <w:t>г.</w:t>
      </w:r>
      <w:r w:rsidR="00B63D73" w:rsidRPr="00B81113">
        <w:rPr>
          <w:szCs w:val="24"/>
        </w:rPr>
        <w:t xml:space="preserve">, договорът влиза в сила от датата, посочена в регистрационния номер от деловодната система на </w:t>
      </w:r>
      <w:r w:rsidR="00FD2FBF" w:rsidRPr="00FD2FBF">
        <w:rPr>
          <w:b/>
          <w:szCs w:val="24"/>
        </w:rPr>
        <w:t>ВЪЗЛОЖИТЕЛЯ</w:t>
      </w:r>
      <w:r w:rsidR="00B63D73" w:rsidRPr="00B81113">
        <w:rPr>
          <w:szCs w:val="24"/>
        </w:rPr>
        <w:t>, посочен на страница първа от настоящия договор.</w:t>
      </w:r>
    </w:p>
    <w:p w14:paraId="0D410328" w14:textId="5D0A14E2" w:rsidR="004E395C" w:rsidRPr="00155710" w:rsidRDefault="00605928" w:rsidP="00D70F41">
      <w:pPr>
        <w:pStyle w:val="BodyText2"/>
        <w:numPr>
          <w:ilvl w:val="0"/>
          <w:numId w:val="2"/>
        </w:numPr>
        <w:tabs>
          <w:tab w:val="left" w:pos="567"/>
          <w:tab w:val="left" w:pos="851"/>
        </w:tabs>
        <w:spacing w:before="0" w:after="0" w:line="360" w:lineRule="auto"/>
        <w:ind w:left="0" w:firstLine="709"/>
        <w:rPr>
          <w:szCs w:val="24"/>
          <w:lang w:val="en-US"/>
        </w:rPr>
      </w:pPr>
      <w:r w:rsidRPr="00B81113">
        <w:t xml:space="preserve">Мястото на изпълнение са </w:t>
      </w:r>
      <w:r w:rsidR="00D70F41" w:rsidRPr="00B81113">
        <w:t xml:space="preserve">сградите на </w:t>
      </w:r>
      <w:r w:rsidR="00D70F41" w:rsidRPr="00B81113">
        <w:rPr>
          <w:szCs w:val="24"/>
        </w:rPr>
        <w:t>БНБ, находящи се в град София на следните адреси</w:t>
      </w:r>
      <w:r w:rsidR="0082332A">
        <w:rPr>
          <w:szCs w:val="24"/>
          <w:lang w:val="en-US"/>
        </w:rPr>
        <w:t>:</w:t>
      </w:r>
      <w:r w:rsidR="00D70F41" w:rsidRPr="00B81113">
        <w:rPr>
          <w:szCs w:val="24"/>
        </w:rPr>
        <w:t xml:space="preserve"> пл. „Княз Александър І” №</w:t>
      </w:r>
      <w:r w:rsidR="008106C5" w:rsidRPr="00B81113">
        <w:rPr>
          <w:szCs w:val="24"/>
        </w:rPr>
        <w:t> </w:t>
      </w:r>
      <w:r w:rsidR="00D70F41" w:rsidRPr="00B81113">
        <w:rPr>
          <w:szCs w:val="24"/>
        </w:rPr>
        <w:t>1, Касов център на ул. „Михаил Тенев” №10 и ул. „Московска” №7</w:t>
      </w:r>
      <w:r w:rsidR="00D70F41" w:rsidRPr="00155710">
        <w:rPr>
          <w:szCs w:val="24"/>
        </w:rPr>
        <w:t>“</w:t>
      </w:r>
      <w:r w:rsidR="00C2577A" w:rsidRPr="00155710">
        <w:t>.</w:t>
      </w:r>
    </w:p>
    <w:p w14:paraId="5B3E46A1" w14:textId="77777777" w:rsidR="00E22F29" w:rsidRPr="00155710" w:rsidRDefault="005843D7" w:rsidP="003A5EB3">
      <w:pPr>
        <w:pStyle w:val="PlainText"/>
        <w:keepNext/>
        <w:numPr>
          <w:ilvl w:val="0"/>
          <w:numId w:val="1"/>
        </w:numPr>
        <w:tabs>
          <w:tab w:val="left" w:pos="142"/>
        </w:tabs>
        <w:spacing w:line="360" w:lineRule="auto"/>
        <w:ind w:left="0" w:right="27" w:firstLine="0"/>
        <w:jc w:val="center"/>
        <w:rPr>
          <w:rFonts w:ascii="Times New Roman" w:hAnsi="Times New Roman"/>
          <w:b/>
          <w:sz w:val="24"/>
          <w:szCs w:val="24"/>
        </w:rPr>
      </w:pPr>
      <w:r w:rsidRPr="00155710">
        <w:rPr>
          <w:rFonts w:ascii="Times New Roman" w:hAnsi="Times New Roman"/>
          <w:b/>
          <w:sz w:val="24"/>
          <w:szCs w:val="24"/>
          <w:lang w:val="bg-BG"/>
        </w:rPr>
        <w:lastRenderedPageBreak/>
        <w:t>ЦЕНА, РЕД И СРОКОВЕ ЗА ПЛАЩАНЕ</w:t>
      </w:r>
    </w:p>
    <w:p w14:paraId="4E373B54" w14:textId="14D4209F" w:rsidR="00962E15" w:rsidRPr="00155710" w:rsidRDefault="00E22F29" w:rsidP="003A5EB3">
      <w:pPr>
        <w:pStyle w:val="BodyText2"/>
        <w:keepNext/>
        <w:numPr>
          <w:ilvl w:val="0"/>
          <w:numId w:val="2"/>
        </w:numPr>
        <w:tabs>
          <w:tab w:val="left" w:pos="567"/>
          <w:tab w:val="left" w:pos="1418"/>
          <w:tab w:val="left" w:pos="1560"/>
        </w:tabs>
        <w:spacing w:before="0" w:after="0" w:line="360" w:lineRule="auto"/>
        <w:ind w:left="0" w:firstLine="709"/>
        <w:rPr>
          <w:bCs/>
          <w:szCs w:val="24"/>
          <w:lang w:eastAsia="en-US"/>
        </w:rPr>
      </w:pPr>
      <w:r w:rsidRPr="00155710">
        <w:rPr>
          <w:szCs w:val="24"/>
        </w:rPr>
        <w:t>(1)</w:t>
      </w:r>
      <w:r w:rsidR="00973079" w:rsidRPr="00155710">
        <w:rPr>
          <w:szCs w:val="24"/>
        </w:rPr>
        <w:t xml:space="preserve"> </w:t>
      </w:r>
      <w:r w:rsidR="00962E15" w:rsidRPr="00155710">
        <w:rPr>
          <w:szCs w:val="24"/>
          <w:lang w:eastAsia="en-US"/>
        </w:rPr>
        <w:t xml:space="preserve">За предоставяне на </w:t>
      </w:r>
      <w:r w:rsidR="008B6751" w:rsidRPr="00155710">
        <w:rPr>
          <w:szCs w:val="24"/>
          <w:lang w:eastAsia="en-US"/>
        </w:rPr>
        <w:t>сервизно поддържане</w:t>
      </w:r>
      <w:r w:rsidR="00A91D17" w:rsidRPr="00155710">
        <w:rPr>
          <w:szCs w:val="24"/>
          <w:lang w:eastAsia="en-US"/>
        </w:rPr>
        <w:t xml:space="preserve"> по</w:t>
      </w:r>
      <w:r w:rsidR="00943E5C">
        <w:rPr>
          <w:szCs w:val="24"/>
          <w:lang w:eastAsia="en-US"/>
        </w:rPr>
        <w:t xml:space="preserve"> чл. 1,</w:t>
      </w:r>
      <w:r w:rsidR="00A91D17" w:rsidRPr="00155710">
        <w:rPr>
          <w:szCs w:val="24"/>
          <w:lang w:eastAsia="en-US"/>
        </w:rPr>
        <w:t xml:space="preserve"> ал. 2, т. 1</w:t>
      </w:r>
      <w:r w:rsidR="00962E15" w:rsidRPr="00155710">
        <w:rPr>
          <w:szCs w:val="24"/>
          <w:lang w:eastAsia="en-US"/>
        </w:rPr>
        <w:t xml:space="preserve">, предмет на настоящия договор, </w:t>
      </w:r>
      <w:r w:rsidR="00962E15" w:rsidRPr="00155710">
        <w:rPr>
          <w:b/>
          <w:szCs w:val="24"/>
          <w:lang w:eastAsia="en-US"/>
        </w:rPr>
        <w:t>ВЪЗЛОЖИТЕЛЯТ</w:t>
      </w:r>
      <w:r w:rsidR="00962E15" w:rsidRPr="00155710">
        <w:rPr>
          <w:szCs w:val="24"/>
          <w:lang w:eastAsia="en-US"/>
        </w:rPr>
        <w:t xml:space="preserve"> заплаща на </w:t>
      </w:r>
      <w:r w:rsidR="00962E15" w:rsidRPr="00155710">
        <w:rPr>
          <w:b/>
          <w:szCs w:val="24"/>
          <w:lang w:eastAsia="en-US"/>
        </w:rPr>
        <w:t>ИЗПЪЛНИТЕЛЯ</w:t>
      </w:r>
      <w:r w:rsidR="00962E15" w:rsidRPr="00155710">
        <w:rPr>
          <w:szCs w:val="24"/>
          <w:lang w:eastAsia="en-US"/>
        </w:rPr>
        <w:t xml:space="preserve"> обща цена</w:t>
      </w:r>
      <w:r w:rsidR="00962E15" w:rsidRPr="00155710">
        <w:rPr>
          <w:b/>
          <w:bCs/>
          <w:szCs w:val="24"/>
          <w:lang w:eastAsia="en-US"/>
        </w:rPr>
        <w:t xml:space="preserve"> </w:t>
      </w:r>
      <w:r w:rsidR="00962E15" w:rsidRPr="00155710">
        <w:rPr>
          <w:szCs w:val="24"/>
          <w:lang w:eastAsia="en-US"/>
        </w:rPr>
        <w:t>в размер на …………. (………………….) лева без ДДС.</w:t>
      </w:r>
    </w:p>
    <w:p w14:paraId="015D8154" w14:textId="45191946" w:rsidR="000A22A4" w:rsidRPr="00155710" w:rsidRDefault="00962E15" w:rsidP="003A5EB3">
      <w:pPr>
        <w:keepNext/>
        <w:tabs>
          <w:tab w:val="left" w:pos="567"/>
          <w:tab w:val="left" w:pos="1418"/>
          <w:tab w:val="left" w:pos="1560"/>
        </w:tabs>
        <w:spacing w:before="0"/>
        <w:ind w:firstLine="0"/>
        <w:rPr>
          <w:szCs w:val="24"/>
          <w:lang w:eastAsia="en-US"/>
        </w:rPr>
      </w:pPr>
      <w:r w:rsidRPr="00155710">
        <w:rPr>
          <w:szCs w:val="24"/>
          <w:lang w:eastAsia="en-US"/>
        </w:rPr>
        <w:tab/>
        <w:t>(2) Общата цена по ал. 1 е формиран</w:t>
      </w:r>
      <w:r w:rsidR="00FF4057" w:rsidRPr="00155710">
        <w:rPr>
          <w:szCs w:val="24"/>
          <w:lang w:eastAsia="en-US"/>
        </w:rPr>
        <w:t>а</w:t>
      </w:r>
      <w:r w:rsidRPr="00155710">
        <w:rPr>
          <w:szCs w:val="24"/>
          <w:lang w:eastAsia="en-US"/>
        </w:rPr>
        <w:t xml:space="preserve"> като сума от </w:t>
      </w:r>
      <w:r w:rsidR="00343535">
        <w:rPr>
          <w:szCs w:val="24"/>
          <w:lang w:eastAsia="en-US"/>
        </w:rPr>
        <w:t>тридесет и шест</w:t>
      </w:r>
      <w:r w:rsidRPr="00343535">
        <w:rPr>
          <w:szCs w:val="24"/>
          <w:lang w:eastAsia="en-US"/>
        </w:rPr>
        <w:t xml:space="preserve"> равни месечни </w:t>
      </w:r>
      <w:r w:rsidR="00792395" w:rsidRPr="00343535">
        <w:rPr>
          <w:szCs w:val="24"/>
          <w:lang w:eastAsia="en-US"/>
        </w:rPr>
        <w:t>такси</w:t>
      </w:r>
      <w:r w:rsidRPr="00155710">
        <w:rPr>
          <w:szCs w:val="24"/>
          <w:lang w:eastAsia="en-US"/>
        </w:rPr>
        <w:t xml:space="preserve">, всяка в размер на …………….. (…………………………….) лева без ДДС, съгласно представеното от </w:t>
      </w:r>
      <w:r w:rsidRPr="00155710">
        <w:rPr>
          <w:b/>
          <w:szCs w:val="24"/>
          <w:lang w:eastAsia="en-US"/>
        </w:rPr>
        <w:t>ИЗПЪЛНИТЕЛЯ</w:t>
      </w:r>
      <w:r w:rsidRPr="00155710">
        <w:rPr>
          <w:szCs w:val="24"/>
          <w:lang w:eastAsia="en-US"/>
        </w:rPr>
        <w:t xml:space="preserve"> Ценово предложение – Приложение № 3 от договора.</w:t>
      </w:r>
    </w:p>
    <w:p w14:paraId="7BE9A8E3" w14:textId="28F434CD" w:rsidR="00E41F29" w:rsidRPr="00571D52" w:rsidRDefault="00E41F29" w:rsidP="00E41F29">
      <w:pPr>
        <w:tabs>
          <w:tab w:val="left" w:pos="567"/>
          <w:tab w:val="left" w:pos="1418"/>
          <w:tab w:val="left" w:pos="1560"/>
        </w:tabs>
        <w:spacing w:before="0"/>
        <w:ind w:firstLine="567"/>
        <w:rPr>
          <w:szCs w:val="24"/>
          <w:lang w:eastAsia="en-US"/>
        </w:rPr>
      </w:pPr>
      <w:r w:rsidRPr="00571D52">
        <w:rPr>
          <w:szCs w:val="24"/>
          <w:lang w:eastAsia="en-US"/>
        </w:rPr>
        <w:t xml:space="preserve">(3) В Цената по ал. 2 са включени всички разходи на </w:t>
      </w:r>
      <w:r w:rsidRPr="00571D52">
        <w:rPr>
          <w:b/>
          <w:szCs w:val="24"/>
          <w:lang w:eastAsia="en-US"/>
        </w:rPr>
        <w:t>ИЗПЪЛНИТЕЛЯ</w:t>
      </w:r>
      <w:r w:rsidRPr="00571D52">
        <w:rPr>
          <w:szCs w:val="24"/>
          <w:lang w:eastAsia="en-US"/>
        </w:rPr>
        <w:t xml:space="preserve"> за изпълнение на сервизното поддържане</w:t>
      </w:r>
      <w:r w:rsidR="00745EBC">
        <w:rPr>
          <w:szCs w:val="24"/>
          <w:lang w:eastAsia="en-US"/>
        </w:rPr>
        <w:t xml:space="preserve"> по </w:t>
      </w:r>
      <w:r w:rsidR="00943E5C">
        <w:rPr>
          <w:szCs w:val="24"/>
          <w:lang w:eastAsia="en-US"/>
        </w:rPr>
        <w:t xml:space="preserve">чл. 1, </w:t>
      </w:r>
      <w:r w:rsidR="00745EBC">
        <w:rPr>
          <w:szCs w:val="24"/>
          <w:lang w:eastAsia="en-US"/>
        </w:rPr>
        <w:t>ал. 2, т. 1</w:t>
      </w:r>
      <w:r w:rsidRPr="00571D52">
        <w:rPr>
          <w:szCs w:val="24"/>
          <w:lang w:eastAsia="en-US"/>
        </w:rPr>
        <w:t xml:space="preserve">, включително и разходите за персонала, който ще изпълнява поръчката, като </w:t>
      </w:r>
      <w:r w:rsidRPr="00571D52">
        <w:rPr>
          <w:b/>
          <w:bCs/>
          <w:szCs w:val="24"/>
          <w:lang w:eastAsia="en-US"/>
        </w:rPr>
        <w:t>ВЪЗЛОЖИТЕЛЯТ</w:t>
      </w:r>
      <w:r w:rsidRPr="00571D52">
        <w:rPr>
          <w:bCs/>
          <w:szCs w:val="24"/>
          <w:lang w:eastAsia="en-US"/>
        </w:rPr>
        <w:t xml:space="preserve"> не дължи заплащането на други разноски, направени от </w:t>
      </w:r>
      <w:r w:rsidRPr="00571D52">
        <w:rPr>
          <w:b/>
          <w:bCs/>
          <w:szCs w:val="24"/>
          <w:lang w:eastAsia="en-US"/>
        </w:rPr>
        <w:t>ИЗПЪЛНИТЕЛЯ</w:t>
      </w:r>
      <w:r w:rsidRPr="00571D52">
        <w:rPr>
          <w:bCs/>
          <w:szCs w:val="24"/>
          <w:lang w:eastAsia="en-US"/>
        </w:rPr>
        <w:t>.</w:t>
      </w:r>
    </w:p>
    <w:p w14:paraId="0AE6C07A" w14:textId="77777777" w:rsidR="00FD2FBF" w:rsidRDefault="00962E15" w:rsidP="00FD2FBF">
      <w:pPr>
        <w:tabs>
          <w:tab w:val="left" w:pos="567"/>
          <w:tab w:val="left" w:pos="1418"/>
          <w:tab w:val="left" w:pos="1560"/>
        </w:tabs>
        <w:spacing w:before="0"/>
        <w:ind w:firstLine="567"/>
        <w:rPr>
          <w:szCs w:val="24"/>
          <w:lang w:eastAsia="en-US"/>
        </w:rPr>
      </w:pPr>
      <w:r w:rsidRPr="00571D52">
        <w:rPr>
          <w:szCs w:val="24"/>
        </w:rPr>
        <w:t>(</w:t>
      </w:r>
      <w:r w:rsidR="00E41F29" w:rsidRPr="00571D52">
        <w:rPr>
          <w:szCs w:val="24"/>
        </w:rPr>
        <w:t>4</w:t>
      </w:r>
      <w:r w:rsidRPr="00571D52">
        <w:rPr>
          <w:szCs w:val="24"/>
        </w:rPr>
        <w:t xml:space="preserve">) </w:t>
      </w:r>
      <w:r w:rsidR="000A22A4" w:rsidRPr="00571D52">
        <w:rPr>
          <w:szCs w:val="24"/>
          <w:lang w:eastAsia="en-US"/>
        </w:rPr>
        <w:t xml:space="preserve">При извършване на ремонти </w:t>
      </w:r>
      <w:r w:rsidR="00745EBC">
        <w:rPr>
          <w:szCs w:val="24"/>
          <w:lang w:eastAsia="en-US"/>
        </w:rPr>
        <w:t xml:space="preserve">по </w:t>
      </w:r>
      <w:r w:rsidR="00943E5C">
        <w:rPr>
          <w:szCs w:val="24"/>
          <w:lang w:eastAsia="en-US"/>
        </w:rPr>
        <w:t xml:space="preserve">чл. 1, </w:t>
      </w:r>
      <w:r w:rsidR="00745EBC">
        <w:rPr>
          <w:szCs w:val="24"/>
          <w:lang w:eastAsia="en-US"/>
        </w:rPr>
        <w:t xml:space="preserve">ал. 2, т. 2 </w:t>
      </w:r>
      <w:r w:rsidR="000A22A4" w:rsidRPr="00571D52">
        <w:rPr>
          <w:szCs w:val="24"/>
          <w:lang w:eastAsia="en-US"/>
        </w:rPr>
        <w:t xml:space="preserve">на </w:t>
      </w:r>
      <w:r w:rsidR="00745EBC">
        <w:rPr>
          <w:szCs w:val="24"/>
          <w:lang w:eastAsia="en-US"/>
        </w:rPr>
        <w:t>асансьорите</w:t>
      </w:r>
      <w:r w:rsidR="000A22A4" w:rsidRPr="00571D52">
        <w:rPr>
          <w:szCs w:val="24"/>
          <w:lang w:eastAsia="en-US"/>
        </w:rPr>
        <w:t xml:space="preserve"> и съоръжения</w:t>
      </w:r>
      <w:r w:rsidR="00745EBC">
        <w:rPr>
          <w:szCs w:val="24"/>
          <w:lang w:eastAsia="en-US"/>
        </w:rPr>
        <w:t>та</w:t>
      </w:r>
      <w:r w:rsidR="000A22A4" w:rsidRPr="00571D52">
        <w:rPr>
          <w:szCs w:val="24"/>
          <w:lang w:eastAsia="en-US"/>
        </w:rPr>
        <w:t xml:space="preserve"> се заплаща часова ставка за труд в размер на ................. (.................................) лева на час, </w:t>
      </w:r>
      <w:r w:rsidR="00647199" w:rsidRPr="00571D52">
        <w:rPr>
          <w:szCs w:val="24"/>
          <w:lang w:eastAsia="en-US"/>
        </w:rPr>
        <w:t xml:space="preserve">съгласно представеното от </w:t>
      </w:r>
      <w:r w:rsidR="00647199" w:rsidRPr="00571D52">
        <w:rPr>
          <w:b/>
          <w:szCs w:val="24"/>
          <w:lang w:eastAsia="en-US"/>
        </w:rPr>
        <w:t>ИЗПЪЛНИТЕЛЯ</w:t>
      </w:r>
      <w:r w:rsidR="00647199" w:rsidRPr="00571D52">
        <w:rPr>
          <w:szCs w:val="24"/>
          <w:lang w:eastAsia="en-US"/>
        </w:rPr>
        <w:t xml:space="preserve"> Ценово предложение – Приложение № 3 от договора.</w:t>
      </w:r>
      <w:r w:rsidR="00E41F29" w:rsidRPr="00571D52">
        <w:rPr>
          <w:szCs w:val="24"/>
          <w:lang w:eastAsia="en-US"/>
        </w:rPr>
        <w:t xml:space="preserve"> </w:t>
      </w:r>
    </w:p>
    <w:p w14:paraId="35C6E3E0" w14:textId="04BBFF95" w:rsidR="00943E5C" w:rsidRPr="00571D52" w:rsidRDefault="00943E5C" w:rsidP="00FD2FBF">
      <w:pPr>
        <w:tabs>
          <w:tab w:val="left" w:pos="567"/>
          <w:tab w:val="left" w:pos="1418"/>
          <w:tab w:val="left" w:pos="1560"/>
        </w:tabs>
        <w:spacing w:before="0"/>
        <w:ind w:firstLine="567"/>
        <w:rPr>
          <w:szCs w:val="24"/>
          <w:lang w:eastAsia="en-US"/>
        </w:rPr>
      </w:pPr>
      <w:r>
        <w:rPr>
          <w:szCs w:val="24"/>
          <w:lang w:eastAsia="en-US"/>
        </w:rPr>
        <w:t xml:space="preserve">(5) </w:t>
      </w:r>
      <w:r w:rsidR="00FD2FBF">
        <w:rPr>
          <w:szCs w:val="24"/>
        </w:rPr>
        <w:t>Цените по ал. 1, ал. 2 и ал. 4</w:t>
      </w:r>
      <w:r w:rsidR="00FD2FBF" w:rsidRPr="00FD2FBF">
        <w:rPr>
          <w:szCs w:val="24"/>
        </w:rPr>
        <w:t xml:space="preserve"> </w:t>
      </w:r>
      <w:r w:rsidR="00FD2FBF">
        <w:rPr>
          <w:szCs w:val="24"/>
        </w:rPr>
        <w:t xml:space="preserve">са фиксирани и </w:t>
      </w:r>
      <w:r w:rsidR="00FD2FBF" w:rsidRPr="00FD2FBF">
        <w:rPr>
          <w:szCs w:val="24"/>
        </w:rPr>
        <w:t xml:space="preserve">не могат да бъдат променяни за срока на действие на </w:t>
      </w:r>
      <w:r w:rsidR="001A0E63">
        <w:rPr>
          <w:szCs w:val="24"/>
        </w:rPr>
        <w:t>Д</w:t>
      </w:r>
      <w:r w:rsidR="00FD2FBF" w:rsidRPr="00FD2FBF">
        <w:rPr>
          <w:szCs w:val="24"/>
        </w:rPr>
        <w:t xml:space="preserve">оговора, освен ако промяната е в полза на </w:t>
      </w:r>
      <w:r w:rsidR="00FD2FBF" w:rsidRPr="00FD2FBF">
        <w:rPr>
          <w:b/>
          <w:szCs w:val="24"/>
        </w:rPr>
        <w:t>ВЪЗЛОЖИТЕЛЯ</w:t>
      </w:r>
      <w:r w:rsidR="00FD2FBF" w:rsidRPr="00FD2FBF">
        <w:rPr>
          <w:szCs w:val="24"/>
        </w:rPr>
        <w:t xml:space="preserve">. В съответния случай </w:t>
      </w:r>
      <w:r w:rsidR="00FD2FBF" w:rsidRPr="00FD2FBF">
        <w:rPr>
          <w:b/>
          <w:szCs w:val="24"/>
        </w:rPr>
        <w:t>ИЗПЪЛНИТЕЛЯТ</w:t>
      </w:r>
      <w:r w:rsidR="00FD2FBF" w:rsidRPr="00FD2FBF">
        <w:rPr>
          <w:szCs w:val="24"/>
        </w:rPr>
        <w:t xml:space="preserve"> е длъжен писмено да информира </w:t>
      </w:r>
      <w:r w:rsidR="00FD2FBF" w:rsidRPr="00FD2FBF">
        <w:rPr>
          <w:b/>
          <w:szCs w:val="24"/>
        </w:rPr>
        <w:t>ВЪЗЛОЖИТЕЛЯ.</w:t>
      </w:r>
    </w:p>
    <w:p w14:paraId="7854E19D" w14:textId="3B48B04D" w:rsidR="00745EBC" w:rsidRDefault="00E41F29" w:rsidP="00745EBC">
      <w:pPr>
        <w:tabs>
          <w:tab w:val="left" w:pos="567"/>
          <w:tab w:val="left" w:pos="1418"/>
          <w:tab w:val="left" w:pos="1560"/>
        </w:tabs>
        <w:spacing w:before="0"/>
        <w:ind w:firstLine="567"/>
        <w:rPr>
          <w:rFonts w:eastAsia="Calibri"/>
          <w:bCs/>
          <w:szCs w:val="24"/>
          <w:lang w:val="ru-RU" w:eastAsia="en-US"/>
        </w:rPr>
      </w:pPr>
      <w:r w:rsidRPr="00745EBC">
        <w:rPr>
          <w:szCs w:val="24"/>
          <w:lang w:eastAsia="en-US"/>
        </w:rPr>
        <w:t>(</w:t>
      </w:r>
      <w:r w:rsidR="00943E5C">
        <w:rPr>
          <w:szCs w:val="24"/>
          <w:lang w:eastAsia="en-US"/>
        </w:rPr>
        <w:t>6</w:t>
      </w:r>
      <w:r w:rsidRPr="00745EBC">
        <w:rPr>
          <w:szCs w:val="24"/>
          <w:lang w:eastAsia="en-US"/>
        </w:rPr>
        <w:t xml:space="preserve">) </w:t>
      </w:r>
      <w:r w:rsidR="00F42D9A" w:rsidRPr="00745EBC">
        <w:rPr>
          <w:rFonts w:eastAsia="Calibri"/>
          <w:bCs/>
          <w:szCs w:val="24"/>
          <w:lang w:eastAsia="en-US"/>
        </w:rPr>
        <w:t>Цената н</w:t>
      </w:r>
      <w:r w:rsidR="00F42D9A" w:rsidRPr="00745EBC">
        <w:rPr>
          <w:rFonts w:eastAsia="Calibri"/>
          <w:bCs/>
          <w:szCs w:val="24"/>
          <w:lang w:val="ru-RU" w:eastAsia="en-US"/>
        </w:rPr>
        <w:t xml:space="preserve">а </w:t>
      </w:r>
      <w:r w:rsidR="00F42D9A" w:rsidRPr="00745EBC">
        <w:rPr>
          <w:szCs w:val="24"/>
        </w:rPr>
        <w:t>резервни части, възли, детайли, материали и консумативи</w:t>
      </w:r>
      <w:r w:rsidR="00F42D9A" w:rsidRPr="00745EBC">
        <w:rPr>
          <w:rFonts w:eastAsia="Calibri"/>
          <w:bCs/>
          <w:szCs w:val="24"/>
          <w:lang w:val="ru-RU" w:eastAsia="en-US"/>
        </w:rPr>
        <w:t xml:space="preserve">, влагани при ремонтите </w:t>
      </w:r>
      <w:r w:rsidR="00EC1975">
        <w:rPr>
          <w:rFonts w:eastAsia="Calibri"/>
          <w:bCs/>
          <w:szCs w:val="24"/>
          <w:lang w:val="ru-RU" w:eastAsia="en-US"/>
        </w:rPr>
        <w:t xml:space="preserve">по </w:t>
      </w:r>
      <w:r w:rsidR="001A0E63">
        <w:rPr>
          <w:rFonts w:eastAsia="Calibri"/>
          <w:bCs/>
          <w:szCs w:val="24"/>
          <w:lang w:val="ru-RU" w:eastAsia="en-US"/>
        </w:rPr>
        <w:t xml:space="preserve">чл. 1, </w:t>
      </w:r>
      <w:r w:rsidR="00EC1975">
        <w:rPr>
          <w:rFonts w:eastAsia="Calibri"/>
          <w:bCs/>
          <w:szCs w:val="24"/>
          <w:lang w:val="ru-RU" w:eastAsia="en-US"/>
        </w:rPr>
        <w:t xml:space="preserve">ал. 2, т. 2 </w:t>
      </w:r>
      <w:r w:rsidR="00F42D9A" w:rsidRPr="00745EBC">
        <w:rPr>
          <w:rFonts w:eastAsia="Calibri"/>
          <w:bCs/>
          <w:szCs w:val="24"/>
          <w:lang w:val="ru-RU" w:eastAsia="en-US"/>
        </w:rPr>
        <w:t xml:space="preserve">не е включена в </w:t>
      </w:r>
      <w:r w:rsidR="00F42D9A" w:rsidRPr="00745EBC">
        <w:rPr>
          <w:rFonts w:eastAsia="Calibri"/>
          <w:bCs/>
          <w:szCs w:val="24"/>
          <w:lang w:eastAsia="en-US"/>
        </w:rPr>
        <w:t xml:space="preserve">цената по </w:t>
      </w:r>
      <w:r w:rsidR="00F42D9A" w:rsidRPr="00745EBC">
        <w:rPr>
          <w:rFonts w:eastAsia="Calibri"/>
          <w:bCs/>
          <w:szCs w:val="24"/>
          <w:lang w:val="ru-RU" w:eastAsia="en-US"/>
        </w:rPr>
        <w:t xml:space="preserve">ал. </w:t>
      </w:r>
      <w:r w:rsidR="0034785E" w:rsidRPr="00745EBC">
        <w:rPr>
          <w:rFonts w:eastAsia="Calibri"/>
          <w:bCs/>
          <w:szCs w:val="24"/>
          <w:lang w:val="ru-RU" w:eastAsia="en-US"/>
        </w:rPr>
        <w:t>4</w:t>
      </w:r>
      <w:r w:rsidR="00F42D9A" w:rsidRPr="00745EBC">
        <w:rPr>
          <w:rFonts w:eastAsia="Calibri"/>
          <w:bCs/>
          <w:szCs w:val="24"/>
          <w:lang w:val="ru-RU" w:eastAsia="en-US"/>
        </w:rPr>
        <w:t>.</w:t>
      </w:r>
      <w:r w:rsidRPr="00745EBC">
        <w:rPr>
          <w:rFonts w:eastAsia="Calibri"/>
          <w:bCs/>
          <w:szCs w:val="24"/>
          <w:lang w:val="ru-RU" w:eastAsia="en-US"/>
        </w:rPr>
        <w:t xml:space="preserve"> Същите се заплащат съгласно </w:t>
      </w:r>
      <w:r w:rsidR="00F42D9A" w:rsidRPr="00745EBC">
        <w:t xml:space="preserve">представени фактури, които удостоверяват цената, за която </w:t>
      </w:r>
      <w:r w:rsidR="00F42D9A" w:rsidRPr="00745EBC">
        <w:rPr>
          <w:b/>
        </w:rPr>
        <w:t>ИЗПЪЛНИТЕЛЯТ</w:t>
      </w:r>
      <w:r w:rsidR="00F42D9A" w:rsidRPr="00745EBC">
        <w:t xml:space="preserve"> по настоящия договор </w:t>
      </w:r>
      <w:r w:rsidRPr="00745EBC">
        <w:t xml:space="preserve">ги е придобил от трето лице </w:t>
      </w:r>
      <w:r w:rsidR="00F42D9A" w:rsidRPr="00745EBC">
        <w:t>(издадена от производител/доставчик/дистрибутор и др.).</w:t>
      </w:r>
      <w:r w:rsidRPr="00745EBC">
        <w:t xml:space="preserve"> </w:t>
      </w:r>
      <w:r w:rsidRPr="00745EBC">
        <w:rPr>
          <w:b/>
        </w:rPr>
        <w:t>ИЗПЪЛНИТЕЛЯТ</w:t>
      </w:r>
      <w:r w:rsidRPr="00745EBC">
        <w:t xml:space="preserve"> задължително съгласува предварително с </w:t>
      </w:r>
      <w:r w:rsidRPr="00745EBC">
        <w:rPr>
          <w:b/>
        </w:rPr>
        <w:t xml:space="preserve">ВЪЗЛОЖИТЕЛЯ </w:t>
      </w:r>
      <w:r w:rsidRPr="00745EBC">
        <w:t>цените и вида на резервните части</w:t>
      </w:r>
      <w:r w:rsidRPr="00745EBC">
        <w:rPr>
          <w:szCs w:val="24"/>
        </w:rPr>
        <w:t>, възли, детайли, материали и консумативи</w:t>
      </w:r>
      <w:r w:rsidRPr="00745EBC">
        <w:rPr>
          <w:rFonts w:eastAsia="Calibri"/>
          <w:bCs/>
          <w:szCs w:val="24"/>
          <w:lang w:val="ru-RU" w:eastAsia="en-US"/>
        </w:rPr>
        <w:t>, влагани при ремонтите.</w:t>
      </w:r>
    </w:p>
    <w:p w14:paraId="0D8EAC64" w14:textId="587D7A98" w:rsidR="00745EBC" w:rsidRPr="0082332A" w:rsidRDefault="00E41F29" w:rsidP="00745EBC">
      <w:pPr>
        <w:tabs>
          <w:tab w:val="left" w:pos="567"/>
          <w:tab w:val="left" w:pos="1418"/>
          <w:tab w:val="left" w:pos="1560"/>
        </w:tabs>
        <w:spacing w:before="0"/>
        <w:ind w:firstLine="567"/>
        <w:rPr>
          <w:rFonts w:eastAsiaTheme="minorHAnsi"/>
          <w:szCs w:val="24"/>
          <w:lang w:eastAsia="en-US"/>
        </w:rPr>
      </w:pPr>
      <w:r w:rsidRPr="00745EBC">
        <w:rPr>
          <w:szCs w:val="24"/>
        </w:rPr>
        <w:t>(</w:t>
      </w:r>
      <w:r w:rsidR="00943E5C">
        <w:rPr>
          <w:szCs w:val="24"/>
        </w:rPr>
        <w:t>7</w:t>
      </w:r>
      <w:r w:rsidRPr="00745EBC">
        <w:rPr>
          <w:szCs w:val="24"/>
        </w:rPr>
        <w:t xml:space="preserve">) </w:t>
      </w:r>
      <w:r w:rsidRPr="00745EBC">
        <w:rPr>
          <w:rFonts w:eastAsiaTheme="minorHAnsi"/>
          <w:b/>
          <w:szCs w:val="24"/>
          <w:lang w:eastAsia="en-US"/>
        </w:rPr>
        <w:t xml:space="preserve">ВЪЗЛОЖИТЕЛЯТ </w:t>
      </w:r>
      <w:r w:rsidRPr="00745EBC">
        <w:rPr>
          <w:rFonts w:eastAsiaTheme="minorHAnsi"/>
          <w:szCs w:val="24"/>
          <w:lang w:eastAsia="en-US"/>
        </w:rPr>
        <w:t xml:space="preserve">заплаща цената по ал. 1, ал. 2 и ал. </w:t>
      </w:r>
      <w:r w:rsidR="0034785E" w:rsidRPr="00745EBC">
        <w:rPr>
          <w:rFonts w:eastAsiaTheme="minorHAnsi"/>
          <w:szCs w:val="24"/>
          <w:lang w:eastAsia="en-US"/>
        </w:rPr>
        <w:t>4</w:t>
      </w:r>
      <w:r w:rsidRPr="00745EBC">
        <w:rPr>
          <w:rFonts w:eastAsiaTheme="minorHAnsi"/>
          <w:szCs w:val="24"/>
          <w:lang w:eastAsia="en-US"/>
        </w:rPr>
        <w:t xml:space="preserve">, само в случай че са извършени такива дейности. В случай че услугата се предоставя за непълен календарен месец, месечната цена за </w:t>
      </w:r>
      <w:r w:rsidR="00943E5C">
        <w:rPr>
          <w:rFonts w:eastAsiaTheme="minorHAnsi"/>
          <w:szCs w:val="24"/>
          <w:lang w:eastAsia="en-US"/>
        </w:rPr>
        <w:t>сервизното</w:t>
      </w:r>
      <w:r w:rsidRPr="00745EBC">
        <w:rPr>
          <w:rFonts w:eastAsiaTheme="minorHAnsi"/>
          <w:szCs w:val="24"/>
          <w:lang w:eastAsia="en-US"/>
        </w:rPr>
        <w:t xml:space="preserve"> поддържане </w:t>
      </w:r>
      <w:r w:rsidR="001A0E63">
        <w:rPr>
          <w:rFonts w:eastAsiaTheme="minorHAnsi"/>
          <w:szCs w:val="24"/>
          <w:lang w:eastAsia="en-US"/>
        </w:rPr>
        <w:t xml:space="preserve">по чл. 1, ал. </w:t>
      </w:r>
      <w:r w:rsidR="00311AC4">
        <w:rPr>
          <w:rFonts w:eastAsiaTheme="minorHAnsi"/>
          <w:szCs w:val="24"/>
          <w:lang w:eastAsia="en-US"/>
        </w:rPr>
        <w:t xml:space="preserve">2, т. 1 </w:t>
      </w:r>
      <w:r w:rsidRPr="00745EBC">
        <w:rPr>
          <w:rFonts w:eastAsiaTheme="minorHAnsi"/>
          <w:szCs w:val="24"/>
          <w:lang w:eastAsia="en-US"/>
        </w:rPr>
        <w:t>се изчислява и заплаща на базата на календарните дни, през които услугата е предоставяна, отнесени към общия брой дни на съответния календарен месец, а в случай че някой от асансьорите</w:t>
      </w:r>
      <w:r w:rsidR="00140D8D">
        <w:rPr>
          <w:rFonts w:eastAsiaTheme="minorHAnsi"/>
          <w:szCs w:val="24"/>
          <w:lang w:eastAsia="en-US"/>
        </w:rPr>
        <w:t>/съоръженията</w:t>
      </w:r>
      <w:r w:rsidRPr="00745EBC">
        <w:rPr>
          <w:rFonts w:eastAsiaTheme="minorHAnsi"/>
          <w:szCs w:val="24"/>
          <w:lang w:eastAsia="en-US"/>
        </w:rPr>
        <w:t xml:space="preserve">, посочени в Техническата спецификация – Приложение № 1, не </w:t>
      </w:r>
      <w:r w:rsidRPr="00745EBC">
        <w:rPr>
          <w:rFonts w:eastAsiaTheme="minorHAnsi"/>
          <w:szCs w:val="24"/>
          <w:lang w:eastAsia="en-US"/>
        </w:rPr>
        <w:lastRenderedPageBreak/>
        <w:t>функционира за определен период от време, цената на услугата се изчислява и заплаща на базата на календарните дни, през които услугата за него е предоставяна</w:t>
      </w:r>
      <w:r w:rsidR="0082332A">
        <w:rPr>
          <w:rFonts w:eastAsiaTheme="minorHAnsi"/>
          <w:szCs w:val="24"/>
          <w:lang w:eastAsia="en-US"/>
        </w:rPr>
        <w:t>.</w:t>
      </w:r>
    </w:p>
    <w:p w14:paraId="5A69C0D2" w14:textId="642CEA98" w:rsidR="00421363" w:rsidRPr="00782E85" w:rsidRDefault="00D76642" w:rsidP="00745EBC">
      <w:pPr>
        <w:tabs>
          <w:tab w:val="left" w:pos="567"/>
          <w:tab w:val="left" w:pos="1418"/>
          <w:tab w:val="left" w:pos="1560"/>
        </w:tabs>
        <w:spacing w:before="0"/>
        <w:ind w:firstLine="567"/>
        <w:rPr>
          <w:szCs w:val="24"/>
          <w:lang w:eastAsia="en-US"/>
        </w:rPr>
      </w:pPr>
      <w:r w:rsidRPr="00745EBC">
        <w:rPr>
          <w:szCs w:val="24"/>
        </w:rPr>
        <w:t>(</w:t>
      </w:r>
      <w:r w:rsidR="00943E5C">
        <w:rPr>
          <w:szCs w:val="24"/>
        </w:rPr>
        <w:t>8</w:t>
      </w:r>
      <w:r w:rsidRPr="00745EBC">
        <w:rPr>
          <w:szCs w:val="24"/>
        </w:rPr>
        <w:t>) Общата стойност на Услугите, п</w:t>
      </w:r>
      <w:r w:rsidR="007C5A12" w:rsidRPr="00745EBC">
        <w:rPr>
          <w:szCs w:val="24"/>
        </w:rPr>
        <w:t>редмет на договора (</w:t>
      </w:r>
      <w:r w:rsidRPr="00745EBC">
        <w:rPr>
          <w:szCs w:val="24"/>
        </w:rPr>
        <w:t>наричана по-долу за краткост „</w:t>
      </w:r>
      <w:r w:rsidR="00646C2F" w:rsidRPr="00745EBC">
        <w:rPr>
          <w:szCs w:val="24"/>
        </w:rPr>
        <w:t>Максимално допустима стойност“/</w:t>
      </w:r>
      <w:r w:rsidR="00172F82">
        <w:rPr>
          <w:szCs w:val="24"/>
        </w:rPr>
        <w:t>„</w:t>
      </w:r>
      <w:r w:rsidRPr="00745EBC">
        <w:rPr>
          <w:szCs w:val="24"/>
        </w:rPr>
        <w:t>Стойност на договора“</w:t>
      </w:r>
      <w:r w:rsidR="007C5A12" w:rsidRPr="00745EBC">
        <w:rPr>
          <w:szCs w:val="24"/>
        </w:rPr>
        <w:t>)</w:t>
      </w:r>
      <w:r w:rsidRPr="00745EBC">
        <w:rPr>
          <w:szCs w:val="24"/>
        </w:rPr>
        <w:t xml:space="preserve"> не може да надвишава сумата от </w:t>
      </w:r>
      <w:r w:rsidR="00C87DF9">
        <w:rPr>
          <w:b/>
          <w:szCs w:val="24"/>
        </w:rPr>
        <w:t>1</w:t>
      </w:r>
      <w:r w:rsidR="00C87DF9">
        <w:rPr>
          <w:b/>
          <w:szCs w:val="24"/>
          <w:lang w:val="en-US"/>
        </w:rPr>
        <w:t>73</w:t>
      </w:r>
      <w:r w:rsidR="00C87DF9">
        <w:rPr>
          <w:b/>
          <w:szCs w:val="24"/>
        </w:rPr>
        <w:t xml:space="preserve"> </w:t>
      </w:r>
      <w:r w:rsidR="00C87DF9">
        <w:rPr>
          <w:b/>
          <w:szCs w:val="24"/>
          <w:lang w:val="en-US"/>
        </w:rPr>
        <w:t>5</w:t>
      </w:r>
      <w:r w:rsidR="0012021D">
        <w:rPr>
          <w:b/>
          <w:szCs w:val="24"/>
        </w:rPr>
        <w:t>00</w:t>
      </w:r>
      <w:r w:rsidR="00745EBC" w:rsidRPr="00745EBC">
        <w:rPr>
          <w:b/>
          <w:szCs w:val="24"/>
        </w:rPr>
        <w:t> (</w:t>
      </w:r>
      <w:r w:rsidR="0012021D">
        <w:rPr>
          <w:b/>
          <w:szCs w:val="24"/>
        </w:rPr>
        <w:t xml:space="preserve">сто и </w:t>
      </w:r>
      <w:r w:rsidR="00C87DF9">
        <w:rPr>
          <w:b/>
          <w:szCs w:val="24"/>
        </w:rPr>
        <w:t xml:space="preserve">седемдесет и три </w:t>
      </w:r>
      <w:r w:rsidR="00745EBC" w:rsidRPr="00745EBC">
        <w:rPr>
          <w:b/>
          <w:szCs w:val="24"/>
        </w:rPr>
        <w:t>хиляди</w:t>
      </w:r>
      <w:r w:rsidR="00C87DF9">
        <w:rPr>
          <w:b/>
          <w:szCs w:val="24"/>
        </w:rPr>
        <w:t xml:space="preserve"> и петстотин</w:t>
      </w:r>
      <w:r w:rsidR="00745EBC" w:rsidRPr="00745EBC">
        <w:rPr>
          <w:b/>
          <w:szCs w:val="24"/>
        </w:rPr>
        <w:t>) лева без ДДС</w:t>
      </w:r>
      <w:r w:rsidRPr="00745EBC">
        <w:rPr>
          <w:szCs w:val="24"/>
        </w:rPr>
        <w:t xml:space="preserve">. </w:t>
      </w:r>
      <w:r w:rsidRPr="00745EBC">
        <w:rPr>
          <w:b/>
          <w:szCs w:val="24"/>
        </w:rPr>
        <w:t>ВЪЗЛОЖИТЕЛЯТ</w:t>
      </w:r>
      <w:r w:rsidRPr="00745EBC">
        <w:rPr>
          <w:szCs w:val="24"/>
        </w:rPr>
        <w:t xml:space="preserve"> следи стойността на извършените плащания по договора и информира </w:t>
      </w:r>
      <w:r w:rsidRPr="00745EBC">
        <w:rPr>
          <w:b/>
          <w:szCs w:val="24"/>
        </w:rPr>
        <w:t>ИЗПЪЛНИТЕЛЯ</w:t>
      </w:r>
      <w:r w:rsidRPr="00745EBC">
        <w:rPr>
          <w:szCs w:val="24"/>
        </w:rPr>
        <w:t xml:space="preserve"> </w:t>
      </w:r>
      <w:r w:rsidRPr="00782E85">
        <w:rPr>
          <w:szCs w:val="24"/>
        </w:rPr>
        <w:t>при достигането на максимално допустимата стойност.</w:t>
      </w:r>
    </w:p>
    <w:p w14:paraId="2FAD7E70" w14:textId="5FC17CC6" w:rsidR="00E41F29" w:rsidRPr="00782E85" w:rsidRDefault="00421363" w:rsidP="00421363">
      <w:pPr>
        <w:pStyle w:val="BodyText2"/>
        <w:numPr>
          <w:ilvl w:val="0"/>
          <w:numId w:val="2"/>
        </w:numPr>
        <w:tabs>
          <w:tab w:val="left" w:pos="567"/>
          <w:tab w:val="left" w:pos="1418"/>
        </w:tabs>
        <w:spacing w:before="0" w:after="0" w:line="360" w:lineRule="auto"/>
        <w:ind w:left="0" w:firstLine="709"/>
        <w:rPr>
          <w:szCs w:val="24"/>
        </w:rPr>
      </w:pPr>
      <w:r w:rsidRPr="00782E85">
        <w:rPr>
          <w:szCs w:val="24"/>
        </w:rPr>
        <w:t xml:space="preserve"> </w:t>
      </w:r>
      <w:r w:rsidR="00906E6C" w:rsidRPr="00782E85">
        <w:rPr>
          <w:szCs w:val="24"/>
        </w:rPr>
        <w:t xml:space="preserve">(1) </w:t>
      </w:r>
      <w:r w:rsidR="00782E85" w:rsidRPr="00782E85">
        <w:rPr>
          <w:szCs w:val="24"/>
        </w:rPr>
        <w:t xml:space="preserve">Цената за сервизното </w:t>
      </w:r>
      <w:r w:rsidR="00E41F29" w:rsidRPr="00782E85">
        <w:rPr>
          <w:szCs w:val="24"/>
        </w:rPr>
        <w:t>поддържане</w:t>
      </w:r>
      <w:r w:rsidR="00782E85" w:rsidRPr="00782E85">
        <w:rPr>
          <w:szCs w:val="24"/>
        </w:rPr>
        <w:t xml:space="preserve"> по чл. 1, ал. 2, т. 1</w:t>
      </w:r>
      <w:r w:rsidR="00E41F29" w:rsidRPr="00782E85">
        <w:rPr>
          <w:szCs w:val="24"/>
        </w:rPr>
        <w:t xml:space="preserve"> се заплаща ежемесечно, в срок до 30 дни след представяне на оригинална фактура и двустранно подписан приемо-предавателен протокол </w:t>
      </w:r>
      <w:r w:rsidR="0079799E" w:rsidRPr="00782E85">
        <w:rPr>
          <w:szCs w:val="24"/>
        </w:rPr>
        <w:t>по чл. 27</w:t>
      </w:r>
      <w:r w:rsidR="00E41F29" w:rsidRPr="00782E85">
        <w:rPr>
          <w:szCs w:val="24"/>
        </w:rPr>
        <w:t>, ал. 1.</w:t>
      </w:r>
    </w:p>
    <w:p w14:paraId="75517227" w14:textId="656ECD41" w:rsidR="00421363" w:rsidRPr="00782E85" w:rsidRDefault="00421363" w:rsidP="00421363">
      <w:pPr>
        <w:tabs>
          <w:tab w:val="left" w:pos="0"/>
          <w:tab w:val="left" w:pos="567"/>
        </w:tabs>
        <w:spacing w:before="0"/>
        <w:ind w:right="1" w:firstLine="0"/>
        <w:rPr>
          <w:rFonts w:eastAsia="Calibri"/>
          <w:bCs/>
          <w:szCs w:val="24"/>
          <w:lang w:val="ru-RU" w:eastAsia="en-US"/>
        </w:rPr>
      </w:pPr>
      <w:r w:rsidRPr="00782E85">
        <w:rPr>
          <w:b/>
          <w:szCs w:val="24"/>
        </w:rPr>
        <w:tab/>
      </w:r>
      <w:r w:rsidRPr="00782E85">
        <w:rPr>
          <w:rFonts w:eastAsia="Calibri"/>
          <w:bCs/>
          <w:szCs w:val="24"/>
          <w:lang w:val="ru-RU" w:eastAsia="en-US"/>
        </w:rPr>
        <w:t>(2)</w:t>
      </w:r>
      <w:r w:rsidRPr="00782E85">
        <w:rPr>
          <w:rFonts w:eastAsia="Calibri"/>
          <w:b/>
          <w:bCs/>
          <w:szCs w:val="24"/>
          <w:lang w:val="ru-RU" w:eastAsia="en-US"/>
        </w:rPr>
        <w:t xml:space="preserve"> </w:t>
      </w:r>
      <w:r w:rsidRPr="00782E85">
        <w:rPr>
          <w:rFonts w:eastAsia="Calibri"/>
          <w:bCs/>
          <w:szCs w:val="24"/>
          <w:lang w:val="ru-RU" w:eastAsia="en-US"/>
        </w:rPr>
        <w:t>З</w:t>
      </w:r>
      <w:r w:rsidR="00E41F29" w:rsidRPr="00782E85">
        <w:rPr>
          <w:rFonts w:eastAsia="Calibri"/>
          <w:bCs/>
          <w:szCs w:val="24"/>
          <w:lang w:val="ru-RU" w:eastAsia="en-US"/>
        </w:rPr>
        <w:t>аплащането на извършените ремонти</w:t>
      </w:r>
      <w:r w:rsidR="00782E85" w:rsidRPr="00782E85">
        <w:rPr>
          <w:rFonts w:eastAsia="Calibri"/>
          <w:bCs/>
          <w:szCs w:val="24"/>
          <w:lang w:val="ru-RU" w:eastAsia="en-US"/>
        </w:rPr>
        <w:t xml:space="preserve"> по чл. 1, ал. 2, т. 2 </w:t>
      </w:r>
      <w:r w:rsidR="00E41F29" w:rsidRPr="00782E85">
        <w:rPr>
          <w:rFonts w:eastAsia="Calibri"/>
          <w:bCs/>
          <w:szCs w:val="24"/>
          <w:lang w:val="ru-RU" w:eastAsia="en-US"/>
        </w:rPr>
        <w:t xml:space="preserve"> и на вложените резервни части,</w:t>
      </w:r>
      <w:r w:rsidR="00E41F29" w:rsidRPr="00782E85">
        <w:rPr>
          <w:szCs w:val="24"/>
        </w:rPr>
        <w:t xml:space="preserve"> възли, детайли, материали и консумативи</w:t>
      </w:r>
      <w:r w:rsidR="00E41F29" w:rsidRPr="00782E85">
        <w:rPr>
          <w:rFonts w:eastAsia="Calibri"/>
          <w:bCs/>
          <w:szCs w:val="24"/>
          <w:lang w:val="ru-RU" w:eastAsia="en-US"/>
        </w:rPr>
        <w:t xml:space="preserve"> се извършва в 30-дневен срок от представяне на оригинална фактура и приемо-предавателен протокол </w:t>
      </w:r>
      <w:r w:rsidR="0079799E" w:rsidRPr="00782E85">
        <w:rPr>
          <w:rFonts w:eastAsia="Calibri"/>
          <w:bCs/>
          <w:szCs w:val="24"/>
          <w:lang w:val="ru-RU" w:eastAsia="en-US"/>
        </w:rPr>
        <w:t>по чл. 27</w:t>
      </w:r>
      <w:r w:rsidR="00E41F29" w:rsidRPr="00782E85">
        <w:rPr>
          <w:rFonts w:eastAsia="Calibri"/>
          <w:bCs/>
          <w:szCs w:val="24"/>
          <w:lang w:val="ru-RU" w:eastAsia="en-US"/>
        </w:rPr>
        <w:t xml:space="preserve">, ал. 3 от страна на </w:t>
      </w:r>
      <w:r w:rsidR="00E41F29" w:rsidRPr="00782E85">
        <w:rPr>
          <w:rFonts w:eastAsia="Calibri"/>
          <w:b/>
          <w:bCs/>
          <w:szCs w:val="24"/>
          <w:lang w:val="ru-RU" w:eastAsia="en-US"/>
        </w:rPr>
        <w:t>ИЗПЪЛНИТЕЛЯ</w:t>
      </w:r>
      <w:r w:rsidR="00E41F29" w:rsidRPr="00782E85">
        <w:rPr>
          <w:rFonts w:eastAsia="Calibri"/>
          <w:bCs/>
          <w:szCs w:val="24"/>
          <w:lang w:val="ru-RU" w:eastAsia="en-US"/>
        </w:rPr>
        <w:t>.</w:t>
      </w:r>
    </w:p>
    <w:p w14:paraId="509657EA" w14:textId="5DEE6FDB" w:rsidR="007C586D" w:rsidRPr="00782E85" w:rsidRDefault="00421363" w:rsidP="00421363">
      <w:pPr>
        <w:tabs>
          <w:tab w:val="left" w:pos="0"/>
          <w:tab w:val="left" w:pos="567"/>
        </w:tabs>
        <w:spacing w:before="0"/>
        <w:ind w:right="1" w:firstLine="0"/>
        <w:rPr>
          <w:rFonts w:eastAsia="Calibri"/>
          <w:bCs/>
          <w:szCs w:val="24"/>
          <w:lang w:val="ru-RU" w:eastAsia="en-US"/>
        </w:rPr>
      </w:pPr>
      <w:r w:rsidRPr="00782E85">
        <w:rPr>
          <w:szCs w:val="24"/>
          <w:lang w:eastAsia="en-US"/>
        </w:rPr>
        <w:tab/>
        <w:t>(3) Във фактурата за извършени ремонтни дейности се посочват подробно: вида, количеството и цената на вложените резервни части, материали и консумативи.</w:t>
      </w:r>
    </w:p>
    <w:p w14:paraId="79DE7DA3" w14:textId="1B6E2C5E" w:rsidR="00E22F29" w:rsidRPr="00782E85" w:rsidRDefault="00D54A44" w:rsidP="00314DC8">
      <w:pPr>
        <w:pStyle w:val="BodyText2"/>
        <w:numPr>
          <w:ilvl w:val="0"/>
          <w:numId w:val="2"/>
        </w:numPr>
        <w:tabs>
          <w:tab w:val="left" w:pos="567"/>
          <w:tab w:val="left" w:pos="1418"/>
        </w:tabs>
        <w:spacing w:before="0" w:after="0" w:line="360" w:lineRule="auto"/>
        <w:ind w:left="0" w:firstLine="709"/>
        <w:rPr>
          <w:color w:val="000000"/>
          <w:szCs w:val="24"/>
        </w:rPr>
      </w:pPr>
      <w:r w:rsidRPr="00782E85">
        <w:rPr>
          <w:color w:val="000000"/>
          <w:szCs w:val="24"/>
        </w:rPr>
        <w:t xml:space="preserve">(1) </w:t>
      </w:r>
      <w:r w:rsidR="00E22F29" w:rsidRPr="00782E85">
        <w:rPr>
          <w:color w:val="000000"/>
          <w:szCs w:val="24"/>
        </w:rPr>
        <w:t xml:space="preserve">Всички плащания по настоящия договор се извършват от </w:t>
      </w:r>
      <w:r w:rsidR="00E22F29" w:rsidRPr="00782E85">
        <w:rPr>
          <w:b/>
          <w:color w:val="000000"/>
          <w:szCs w:val="24"/>
        </w:rPr>
        <w:t>ВЪЗЛОЖИТЕЛЯ</w:t>
      </w:r>
      <w:r w:rsidR="00E22F29" w:rsidRPr="00782E85">
        <w:rPr>
          <w:color w:val="000000"/>
          <w:szCs w:val="24"/>
        </w:rPr>
        <w:t xml:space="preserve"> по банков път, с преводно нареждане </w:t>
      </w:r>
      <w:r w:rsidR="00E22F29" w:rsidRPr="00782E85">
        <w:rPr>
          <w:szCs w:val="24"/>
        </w:rPr>
        <w:t>в лева, по</w:t>
      </w:r>
      <w:r w:rsidR="00E22F29" w:rsidRPr="00782E85">
        <w:rPr>
          <w:color w:val="000000"/>
          <w:szCs w:val="24"/>
        </w:rPr>
        <w:t xml:space="preserve"> следната банковата сметка на </w:t>
      </w:r>
      <w:r w:rsidR="00E22F29" w:rsidRPr="00782E85">
        <w:rPr>
          <w:b/>
          <w:color w:val="000000"/>
          <w:szCs w:val="24"/>
        </w:rPr>
        <w:t>ИЗПЪЛНИТЕЛЯ:</w:t>
      </w:r>
    </w:p>
    <w:p w14:paraId="6786C242" w14:textId="77777777" w:rsidR="00E22F29" w:rsidRPr="00782E85" w:rsidRDefault="00E22F29" w:rsidP="00BA14AF">
      <w:pPr>
        <w:shd w:val="clear" w:color="auto" w:fill="FFFFFF"/>
        <w:spacing w:before="0"/>
        <w:ind w:firstLine="709"/>
        <w:rPr>
          <w:b/>
          <w:color w:val="000000"/>
          <w:szCs w:val="24"/>
        </w:rPr>
      </w:pPr>
      <w:r w:rsidRPr="00782E85">
        <w:rPr>
          <w:b/>
          <w:color w:val="000000"/>
          <w:szCs w:val="24"/>
        </w:rPr>
        <w:t>Банка:</w:t>
      </w:r>
      <w:r w:rsidRPr="00782E85">
        <w:rPr>
          <w:b/>
          <w:color w:val="000000"/>
          <w:szCs w:val="24"/>
          <w:lang w:val="ru-RU"/>
        </w:rPr>
        <w:t xml:space="preserve"> </w:t>
      </w:r>
      <w:r w:rsidRPr="00782E85">
        <w:rPr>
          <w:b/>
          <w:color w:val="000000"/>
          <w:szCs w:val="24"/>
        </w:rPr>
        <w:t>……………………..……..;</w:t>
      </w:r>
    </w:p>
    <w:p w14:paraId="37D75B7B" w14:textId="77777777" w:rsidR="00E22F29" w:rsidRPr="00782E85" w:rsidRDefault="00E22F29" w:rsidP="00BA14AF">
      <w:pPr>
        <w:shd w:val="clear" w:color="auto" w:fill="FFFFFF"/>
        <w:spacing w:before="0"/>
        <w:ind w:firstLine="709"/>
        <w:rPr>
          <w:b/>
          <w:color w:val="000000"/>
          <w:szCs w:val="24"/>
        </w:rPr>
      </w:pPr>
      <w:r w:rsidRPr="00782E85">
        <w:rPr>
          <w:b/>
          <w:color w:val="000000"/>
          <w:szCs w:val="24"/>
          <w:lang w:val="en-US"/>
        </w:rPr>
        <w:t>IBAN</w:t>
      </w:r>
      <w:r w:rsidRPr="00782E85">
        <w:rPr>
          <w:b/>
          <w:color w:val="000000"/>
          <w:szCs w:val="24"/>
        </w:rPr>
        <w:t>: …………………….……….;</w:t>
      </w:r>
    </w:p>
    <w:p w14:paraId="5BDD610A" w14:textId="77777777" w:rsidR="00E22F29" w:rsidRPr="00782E85" w:rsidRDefault="00E22F29" w:rsidP="00BA14AF">
      <w:pPr>
        <w:shd w:val="clear" w:color="auto" w:fill="FFFFFF"/>
        <w:spacing w:before="0"/>
        <w:ind w:firstLine="709"/>
        <w:rPr>
          <w:b/>
          <w:color w:val="000000"/>
          <w:szCs w:val="24"/>
        </w:rPr>
      </w:pPr>
      <w:r w:rsidRPr="00782E85">
        <w:rPr>
          <w:b/>
          <w:color w:val="000000"/>
          <w:szCs w:val="24"/>
          <w:lang w:val="en-US"/>
        </w:rPr>
        <w:t>BIC</w:t>
      </w:r>
      <w:r w:rsidRPr="00782E85">
        <w:rPr>
          <w:b/>
          <w:color w:val="000000"/>
          <w:szCs w:val="24"/>
        </w:rPr>
        <w:t>: ……………………..………..</w:t>
      </w:r>
    </w:p>
    <w:p w14:paraId="56E090ED" w14:textId="66C53577" w:rsidR="000452BE" w:rsidRPr="00782E85" w:rsidRDefault="00D75D9E" w:rsidP="00BA14AF">
      <w:pPr>
        <w:spacing w:before="0"/>
        <w:ind w:firstLine="709"/>
      </w:pPr>
      <w:r w:rsidRPr="00782E85">
        <w:t xml:space="preserve">(2) </w:t>
      </w:r>
      <w:r w:rsidR="00E22F29" w:rsidRPr="00782E85">
        <w:rPr>
          <w:b/>
        </w:rPr>
        <w:t>ИЗПЪЛНИТЕЛЯТ</w:t>
      </w:r>
      <w:r w:rsidR="00E22F29" w:rsidRPr="00782E85">
        <w:t xml:space="preserve"> е длъжен да уведомява писмено </w:t>
      </w:r>
      <w:r w:rsidR="00E22F29" w:rsidRPr="00782E85">
        <w:rPr>
          <w:b/>
        </w:rPr>
        <w:t>ВЪЗЛОЖИТЕЛЯ</w:t>
      </w:r>
      <w:r w:rsidR="00E22F29" w:rsidRPr="00782E85">
        <w:t xml:space="preserve"> за всички последващи промени </w:t>
      </w:r>
      <w:r w:rsidR="00D54A44" w:rsidRPr="00782E85">
        <w:t>по ал. 1</w:t>
      </w:r>
      <w:r w:rsidRPr="00782E85">
        <w:t xml:space="preserve"> в срок</w:t>
      </w:r>
      <w:r w:rsidR="00E22F29" w:rsidRPr="00782E85">
        <w:t xml:space="preserve"> до 3 (три) дни, считано от момента на промяната. В случай че </w:t>
      </w:r>
      <w:r w:rsidR="00E22F29" w:rsidRPr="00782E85">
        <w:rPr>
          <w:b/>
        </w:rPr>
        <w:t xml:space="preserve">ИЗПЪЛНИТЕЛЯТ </w:t>
      </w:r>
      <w:r w:rsidR="00E22F29" w:rsidRPr="00782E85">
        <w:t xml:space="preserve">не уведоми </w:t>
      </w:r>
      <w:r w:rsidR="00E22F29" w:rsidRPr="00782E85">
        <w:rPr>
          <w:b/>
        </w:rPr>
        <w:t>ВЪЗЛОЖИТЕЛЯ</w:t>
      </w:r>
      <w:r w:rsidR="00E22F29" w:rsidRPr="00782E85">
        <w:t xml:space="preserve"> в този срок, счита се, че плащанията са надлежно извършени.</w:t>
      </w:r>
    </w:p>
    <w:p w14:paraId="0024BB34" w14:textId="77777777" w:rsidR="00BB57C2" w:rsidRPr="00782E85" w:rsidRDefault="006B61C1" w:rsidP="00BA14AF">
      <w:pPr>
        <w:pStyle w:val="BodyText2"/>
        <w:numPr>
          <w:ilvl w:val="0"/>
          <w:numId w:val="2"/>
        </w:numPr>
        <w:tabs>
          <w:tab w:val="left" w:pos="567"/>
          <w:tab w:val="left" w:pos="1701"/>
        </w:tabs>
        <w:spacing w:before="0" w:after="0" w:line="360" w:lineRule="auto"/>
        <w:ind w:left="0" w:firstLine="709"/>
      </w:pPr>
      <w:r w:rsidRPr="00782E85">
        <w:t xml:space="preserve">(1) </w:t>
      </w:r>
      <w:r w:rsidR="00BB57C2" w:rsidRPr="00782E85">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00BB57C2" w:rsidRPr="00782E85">
        <w:rPr>
          <w:b/>
        </w:rPr>
        <w:t xml:space="preserve">ИЗПЪЛНИТЕЛЯ </w:t>
      </w:r>
      <w:r w:rsidR="00BB57C2" w:rsidRPr="00782E85">
        <w:t>отчет за изпълнението на съответната част от Услугите, заедно с искане за плащане на тази част пряко на подизпълнителя.</w:t>
      </w:r>
    </w:p>
    <w:p w14:paraId="22447153" w14:textId="63E9B6B4" w:rsidR="00A37095" w:rsidRPr="00782E85" w:rsidRDefault="00BB57C2" w:rsidP="00BA14AF">
      <w:pPr>
        <w:pStyle w:val="BodyText2"/>
        <w:tabs>
          <w:tab w:val="left" w:pos="567"/>
        </w:tabs>
        <w:spacing w:before="0" w:after="0" w:line="360" w:lineRule="auto"/>
        <w:ind w:firstLine="709"/>
      </w:pPr>
      <w:r w:rsidRPr="00782E85">
        <w:t xml:space="preserve">(2) </w:t>
      </w:r>
      <w:r w:rsidRPr="00782E85">
        <w:rPr>
          <w:b/>
        </w:rPr>
        <w:t>ИЗПЪЛНИТЕЛЯТ</w:t>
      </w:r>
      <w:r w:rsidRPr="00782E85">
        <w:t xml:space="preserve"> се задължава да предостави на </w:t>
      </w:r>
      <w:r w:rsidRPr="00782E85">
        <w:rPr>
          <w:b/>
        </w:rPr>
        <w:t>ВЪЗЛОЖИТЕЛЯ</w:t>
      </w:r>
      <w:r w:rsidRPr="00782E85">
        <w:t xml:space="preserve"> отчета и искането за плащане на подизпълнителя в срок до 15 (петнадесет) дни от получаването му, </w:t>
      </w:r>
      <w:r w:rsidRPr="00782E85">
        <w:lastRenderedPageBreak/>
        <w:t>заедно със становище, от което да е видно дали оспорва плащанията или част от тях като недължими</w:t>
      </w:r>
      <w:r w:rsidR="00C16495" w:rsidRPr="00782E85">
        <w:t>.</w:t>
      </w:r>
    </w:p>
    <w:p w14:paraId="3BCA84F6" w14:textId="77777777" w:rsidR="00BB57C2" w:rsidRPr="007F1167" w:rsidRDefault="00BB57C2" w:rsidP="00AB594D">
      <w:pPr>
        <w:pStyle w:val="PlainText"/>
        <w:keepN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7F1167">
        <w:rPr>
          <w:rFonts w:ascii="Times New Roman" w:eastAsia="Calibri" w:hAnsi="Times New Roman"/>
          <w:b/>
          <w:sz w:val="24"/>
          <w:szCs w:val="24"/>
          <w:lang w:eastAsia="en-US"/>
        </w:rPr>
        <w:t>ГАРАНЦИ</w:t>
      </w:r>
      <w:r w:rsidRPr="007F1167">
        <w:rPr>
          <w:rFonts w:ascii="Times New Roman" w:eastAsia="Calibri" w:hAnsi="Times New Roman"/>
          <w:b/>
          <w:sz w:val="24"/>
          <w:szCs w:val="24"/>
          <w:lang w:val="bg-BG" w:eastAsia="en-US"/>
        </w:rPr>
        <w:t>Я</w:t>
      </w:r>
      <w:r w:rsidRPr="007F1167">
        <w:rPr>
          <w:rFonts w:ascii="Times New Roman" w:eastAsia="Calibri" w:hAnsi="Times New Roman"/>
          <w:b/>
          <w:sz w:val="24"/>
          <w:szCs w:val="24"/>
          <w:lang w:eastAsia="en-US"/>
        </w:rPr>
        <w:t xml:space="preserve"> ЗА ИЗПЪЛНЕНИЕ</w:t>
      </w:r>
    </w:p>
    <w:p w14:paraId="635BA390" w14:textId="7D8C791C" w:rsidR="0009765B" w:rsidRPr="00187F4F" w:rsidRDefault="00BB57C2" w:rsidP="00AB594D">
      <w:pPr>
        <w:pStyle w:val="BodyText2"/>
        <w:keepNext/>
        <w:numPr>
          <w:ilvl w:val="0"/>
          <w:numId w:val="2"/>
        </w:numPr>
        <w:tabs>
          <w:tab w:val="left" w:pos="567"/>
          <w:tab w:val="left" w:pos="1560"/>
        </w:tabs>
        <w:spacing w:before="0" w:after="0" w:line="360" w:lineRule="auto"/>
        <w:ind w:left="0" w:firstLine="709"/>
        <w:rPr>
          <w:rFonts w:eastAsia="Calibri"/>
          <w:i/>
          <w:szCs w:val="24"/>
          <w:lang w:eastAsia="en-US"/>
        </w:rPr>
      </w:pPr>
      <w:r w:rsidRPr="007F1167">
        <w:rPr>
          <w:rFonts w:eastAsia="Calibri"/>
          <w:szCs w:val="24"/>
          <w:lang w:eastAsia="en-US"/>
        </w:rPr>
        <w:t xml:space="preserve">При подписването на този договор, </w:t>
      </w:r>
      <w:r w:rsidRPr="007F1167">
        <w:rPr>
          <w:rFonts w:eastAsia="Calibri"/>
          <w:b/>
          <w:szCs w:val="24"/>
          <w:lang w:eastAsia="en-US"/>
        </w:rPr>
        <w:t>ИЗПЪЛНИТЕЛЯТ</w:t>
      </w:r>
      <w:r w:rsidRPr="007F1167">
        <w:rPr>
          <w:rFonts w:eastAsia="Calibri"/>
          <w:szCs w:val="24"/>
          <w:lang w:eastAsia="en-US"/>
        </w:rPr>
        <w:t xml:space="preserve"> предоставя на </w:t>
      </w:r>
      <w:r w:rsidR="00320743" w:rsidRPr="007F1167">
        <w:rPr>
          <w:rFonts w:eastAsia="Calibri"/>
          <w:b/>
          <w:szCs w:val="24"/>
          <w:lang w:eastAsia="en-US"/>
        </w:rPr>
        <w:t>ВЪЗЛОЖИТЕЛЯ</w:t>
      </w:r>
      <w:r w:rsidR="00320743" w:rsidRPr="007F1167">
        <w:rPr>
          <w:rFonts w:eastAsia="Calibri"/>
          <w:szCs w:val="24"/>
          <w:lang w:eastAsia="en-US"/>
        </w:rPr>
        <w:t xml:space="preserve"> </w:t>
      </w:r>
      <w:r w:rsidRPr="007F1167">
        <w:rPr>
          <w:rFonts w:eastAsia="Calibri"/>
          <w:szCs w:val="24"/>
          <w:lang w:eastAsia="en-US"/>
        </w:rPr>
        <w:t xml:space="preserve">гаранция за изпълнение в размер на </w:t>
      </w:r>
      <w:r w:rsidR="00014416">
        <w:rPr>
          <w:rFonts w:eastAsia="Calibri"/>
          <w:szCs w:val="24"/>
          <w:lang w:eastAsia="en-US"/>
        </w:rPr>
        <w:t>5</w:t>
      </w:r>
      <w:r w:rsidR="00E264A0" w:rsidRPr="007F1167">
        <w:rPr>
          <w:rFonts w:eastAsia="Calibri"/>
          <w:szCs w:val="24"/>
          <w:lang w:eastAsia="en-US"/>
        </w:rPr>
        <w:t>% (</w:t>
      </w:r>
      <w:r w:rsidR="00014416">
        <w:rPr>
          <w:rFonts w:eastAsia="Calibri"/>
          <w:szCs w:val="24"/>
          <w:lang w:eastAsia="en-US"/>
        </w:rPr>
        <w:t>пет</w:t>
      </w:r>
      <w:r w:rsidR="00E264A0" w:rsidRPr="007F1167">
        <w:rPr>
          <w:rFonts w:eastAsia="Calibri"/>
          <w:szCs w:val="24"/>
          <w:lang w:eastAsia="en-US"/>
        </w:rPr>
        <w:t xml:space="preserve"> </w:t>
      </w:r>
      <w:r w:rsidRPr="007F1167">
        <w:rPr>
          <w:rFonts w:eastAsia="Calibri"/>
          <w:szCs w:val="24"/>
          <w:lang w:eastAsia="en-US"/>
        </w:rPr>
        <w:t xml:space="preserve">процента) </w:t>
      </w:r>
      <w:r w:rsidR="007D7477" w:rsidRPr="007F1167">
        <w:rPr>
          <w:rFonts w:eastAsia="Calibri"/>
          <w:szCs w:val="24"/>
          <w:lang w:eastAsia="en-US"/>
        </w:rPr>
        <w:t xml:space="preserve">от </w:t>
      </w:r>
      <w:r w:rsidR="008B64AC" w:rsidRPr="007F1167">
        <w:rPr>
          <w:rFonts w:eastAsia="Calibri"/>
          <w:szCs w:val="24"/>
          <w:lang w:eastAsia="en-US"/>
        </w:rPr>
        <w:t>сумата, представляваща</w:t>
      </w:r>
      <w:r w:rsidR="00620C3C" w:rsidRPr="007F1167">
        <w:rPr>
          <w:rFonts w:eastAsia="Calibri"/>
          <w:szCs w:val="24"/>
          <w:lang w:eastAsia="en-US"/>
        </w:rPr>
        <w:t xml:space="preserve"> максимално допустимата стойност по чл. 6, ал. </w:t>
      </w:r>
      <w:r w:rsidR="00F86B8F" w:rsidRPr="007F1167">
        <w:rPr>
          <w:rFonts w:eastAsia="Calibri"/>
          <w:szCs w:val="24"/>
          <w:lang w:eastAsia="en-US"/>
        </w:rPr>
        <w:t>8</w:t>
      </w:r>
      <w:r w:rsidR="00620C3C" w:rsidRPr="007F1167">
        <w:rPr>
          <w:rFonts w:eastAsia="Calibri"/>
          <w:szCs w:val="24"/>
          <w:lang w:eastAsia="en-US"/>
        </w:rPr>
        <w:t xml:space="preserve"> или </w:t>
      </w:r>
      <w:r w:rsidR="00F86B8F" w:rsidRPr="007F1167">
        <w:rPr>
          <w:rFonts w:eastAsia="Calibri"/>
          <w:b/>
          <w:szCs w:val="24"/>
          <w:lang w:eastAsia="en-US"/>
        </w:rPr>
        <w:t>…………..</w:t>
      </w:r>
      <w:r w:rsidR="00AE0E39" w:rsidRPr="007F1167">
        <w:rPr>
          <w:rFonts w:eastAsia="Calibri"/>
          <w:b/>
          <w:szCs w:val="24"/>
          <w:lang w:val="en-US" w:eastAsia="en-US"/>
        </w:rPr>
        <w:t> </w:t>
      </w:r>
      <w:r w:rsidR="00620C3C" w:rsidRPr="007F1167">
        <w:rPr>
          <w:rFonts w:eastAsia="Calibri"/>
          <w:b/>
          <w:szCs w:val="24"/>
          <w:lang w:eastAsia="en-US"/>
        </w:rPr>
        <w:t>лв</w:t>
      </w:r>
      <w:r w:rsidR="00620C3C" w:rsidRPr="007F1167">
        <w:rPr>
          <w:rFonts w:eastAsia="Calibri"/>
          <w:szCs w:val="24"/>
          <w:lang w:eastAsia="en-US"/>
        </w:rPr>
        <w:t>.</w:t>
      </w:r>
      <w:r w:rsidR="0009765B" w:rsidRPr="007F1167">
        <w:rPr>
          <w:rFonts w:eastAsia="Calibri"/>
          <w:szCs w:val="24"/>
          <w:lang w:eastAsia="en-US"/>
        </w:rPr>
        <w:t>(„</w:t>
      </w:r>
      <w:r w:rsidR="0009765B" w:rsidRPr="007F1167">
        <w:rPr>
          <w:rFonts w:eastAsia="Calibri"/>
          <w:b/>
          <w:szCs w:val="24"/>
          <w:lang w:eastAsia="en-US"/>
        </w:rPr>
        <w:t>Гаранцията за изпълнение</w:t>
      </w:r>
      <w:r w:rsidR="0009765B" w:rsidRPr="007F1167">
        <w:rPr>
          <w:rFonts w:eastAsia="Calibri"/>
          <w:szCs w:val="24"/>
          <w:lang w:eastAsia="en-US"/>
        </w:rPr>
        <w:t>“)</w:t>
      </w:r>
      <w:r w:rsidR="00620C3C" w:rsidRPr="007F1167">
        <w:rPr>
          <w:rFonts w:eastAsia="Calibri"/>
          <w:szCs w:val="24"/>
          <w:lang w:eastAsia="en-US"/>
        </w:rPr>
        <w:t xml:space="preserve">, която служи за обезпечаване на изпълнението на </w:t>
      </w:r>
      <w:r w:rsidR="00620C3C" w:rsidRPr="00187F4F">
        <w:rPr>
          <w:rFonts w:eastAsia="Calibri"/>
          <w:szCs w:val="24"/>
          <w:lang w:eastAsia="en-US"/>
        </w:rPr>
        <w:t xml:space="preserve">задълженията на </w:t>
      </w:r>
      <w:r w:rsidR="00620C3C" w:rsidRPr="00187F4F">
        <w:rPr>
          <w:rFonts w:eastAsia="Calibri"/>
          <w:b/>
          <w:szCs w:val="24"/>
          <w:lang w:eastAsia="en-US"/>
        </w:rPr>
        <w:t>ИЗПЪЛНИТЕЛЯ</w:t>
      </w:r>
      <w:r w:rsidR="00620C3C" w:rsidRPr="00187F4F">
        <w:rPr>
          <w:rFonts w:eastAsia="Calibri"/>
          <w:szCs w:val="24"/>
          <w:lang w:eastAsia="en-US"/>
        </w:rPr>
        <w:t xml:space="preserve"> по </w:t>
      </w:r>
      <w:r w:rsidR="00290B32" w:rsidRPr="00187F4F">
        <w:rPr>
          <w:rFonts w:eastAsia="Calibri"/>
          <w:szCs w:val="24"/>
          <w:lang w:eastAsia="en-US"/>
        </w:rPr>
        <w:t>Д</w:t>
      </w:r>
      <w:r w:rsidR="00620C3C" w:rsidRPr="00187F4F">
        <w:rPr>
          <w:rFonts w:eastAsia="Calibri"/>
          <w:szCs w:val="24"/>
          <w:lang w:eastAsia="en-US"/>
        </w:rPr>
        <w:t>оговора</w:t>
      </w:r>
      <w:r w:rsidR="0009765B" w:rsidRPr="00187F4F">
        <w:rPr>
          <w:rFonts w:eastAsia="Calibri"/>
          <w:szCs w:val="24"/>
          <w:lang w:eastAsia="en-US"/>
        </w:rPr>
        <w:t>.</w:t>
      </w:r>
    </w:p>
    <w:p w14:paraId="4D9EAF1E" w14:textId="39CFEC96" w:rsidR="00BB57C2" w:rsidRPr="00187F4F" w:rsidRDefault="008B64AC" w:rsidP="00BA14AF">
      <w:pPr>
        <w:pStyle w:val="BodyText2"/>
        <w:numPr>
          <w:ilvl w:val="0"/>
          <w:numId w:val="2"/>
        </w:numPr>
        <w:tabs>
          <w:tab w:val="left" w:pos="567"/>
          <w:tab w:val="left" w:pos="1134"/>
          <w:tab w:val="left" w:pos="1418"/>
          <w:tab w:val="left" w:pos="1560"/>
        </w:tabs>
        <w:spacing w:before="0" w:after="0" w:line="360" w:lineRule="auto"/>
        <w:ind w:left="0" w:firstLine="709"/>
        <w:rPr>
          <w:color w:val="000000"/>
          <w:spacing w:val="-2"/>
          <w:szCs w:val="24"/>
        </w:rPr>
      </w:pPr>
      <w:r w:rsidRPr="00187F4F">
        <w:rPr>
          <w:szCs w:val="24"/>
        </w:rPr>
        <w:t xml:space="preserve"> </w:t>
      </w:r>
      <w:r w:rsidR="00BB57C2" w:rsidRPr="00187F4F">
        <w:rPr>
          <w:szCs w:val="24"/>
        </w:rPr>
        <w:t xml:space="preserve">(1) </w:t>
      </w:r>
      <w:r w:rsidR="00BB57C2" w:rsidRPr="00187F4F">
        <w:rPr>
          <w:color w:val="000000"/>
          <w:spacing w:val="-2"/>
          <w:szCs w:val="24"/>
        </w:rPr>
        <w:t xml:space="preserve">В случай на изменение на Договора, извършено в съответствие с този </w:t>
      </w:r>
      <w:r w:rsidR="00290B32" w:rsidRPr="00187F4F">
        <w:rPr>
          <w:color w:val="000000"/>
          <w:spacing w:val="-2"/>
          <w:szCs w:val="24"/>
        </w:rPr>
        <w:t>Д</w:t>
      </w:r>
      <w:r w:rsidR="00BB57C2" w:rsidRPr="00187F4F">
        <w:rPr>
          <w:color w:val="000000"/>
          <w:spacing w:val="-2"/>
          <w:szCs w:val="24"/>
        </w:rPr>
        <w:t xml:space="preserve">оговор и приложимото право, </w:t>
      </w:r>
      <w:r w:rsidR="00BB57C2" w:rsidRPr="00187F4F">
        <w:rPr>
          <w:b/>
          <w:color w:val="000000"/>
          <w:spacing w:val="-2"/>
          <w:szCs w:val="24"/>
        </w:rPr>
        <w:t>ИЗПЪЛНИТЕЛЯТ</w:t>
      </w:r>
      <w:r w:rsidR="00BB57C2" w:rsidRPr="00187F4F">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5BB0E9A3" w14:textId="77777777" w:rsidR="00BB57C2" w:rsidRPr="00187F4F" w:rsidRDefault="00BB57C2" w:rsidP="00BA14AF">
      <w:pPr>
        <w:shd w:val="clear" w:color="auto" w:fill="FFFFFF"/>
        <w:spacing w:before="0"/>
        <w:ind w:firstLine="709"/>
        <w:rPr>
          <w:szCs w:val="24"/>
        </w:rPr>
      </w:pPr>
      <w:r w:rsidRPr="00187F4F">
        <w:rPr>
          <w:szCs w:val="24"/>
        </w:rPr>
        <w:t xml:space="preserve">(2) Действията за привеждане на Гаранцията за изпълнение в съответствие с изменените условия на </w:t>
      </w:r>
      <w:r w:rsidR="006105C6" w:rsidRPr="00187F4F">
        <w:rPr>
          <w:szCs w:val="24"/>
        </w:rPr>
        <w:t xml:space="preserve">Договора </w:t>
      </w:r>
      <w:r w:rsidRPr="00187F4F">
        <w:rPr>
          <w:szCs w:val="24"/>
        </w:rPr>
        <w:t xml:space="preserve">могат да включват, по избор на </w:t>
      </w:r>
      <w:r w:rsidRPr="00187F4F">
        <w:rPr>
          <w:b/>
          <w:szCs w:val="24"/>
        </w:rPr>
        <w:t>ИЗПЪЛНИТЕЛЯ</w:t>
      </w:r>
      <w:r w:rsidRPr="00187F4F">
        <w:rPr>
          <w:szCs w:val="24"/>
        </w:rPr>
        <w:t>:</w:t>
      </w:r>
    </w:p>
    <w:p w14:paraId="2D0006F4" w14:textId="00C71A63" w:rsidR="008B64AC" w:rsidRPr="00187F4F" w:rsidRDefault="00195C6F" w:rsidP="00187F4F">
      <w:pPr>
        <w:spacing w:before="0"/>
        <w:ind w:left="142" w:firstLine="567"/>
      </w:pPr>
      <w:r w:rsidRPr="00187F4F">
        <w:t xml:space="preserve">1. </w:t>
      </w:r>
      <w:r w:rsidR="00BB57C2" w:rsidRPr="00187F4F">
        <w:t xml:space="preserve">внасяне на допълнителна парична сума по банковата сметка на </w:t>
      </w:r>
      <w:r w:rsidR="00BB57C2" w:rsidRPr="00187F4F">
        <w:rPr>
          <w:b/>
        </w:rPr>
        <w:t>ВЪЗЛОЖИТЕЛЯ</w:t>
      </w:r>
      <w:r w:rsidR="00BB57C2" w:rsidRPr="00187F4F">
        <w:t xml:space="preserve">, при спазване на чл. </w:t>
      </w:r>
      <w:r w:rsidR="00BB57C2" w:rsidRPr="00187F4F">
        <w:rPr>
          <w:spacing w:val="-2"/>
        </w:rPr>
        <w:t>1</w:t>
      </w:r>
      <w:r w:rsidR="004A5C3B" w:rsidRPr="00187F4F">
        <w:rPr>
          <w:spacing w:val="-2"/>
        </w:rPr>
        <w:t>2</w:t>
      </w:r>
      <w:r w:rsidR="00670E32" w:rsidRPr="00187F4F">
        <w:rPr>
          <w:spacing w:val="-2"/>
        </w:rPr>
        <w:t xml:space="preserve"> </w:t>
      </w:r>
      <w:r w:rsidR="00BB57C2" w:rsidRPr="00187F4F">
        <w:t>от договора; и/или;</w:t>
      </w:r>
    </w:p>
    <w:p w14:paraId="75179854" w14:textId="08CC48D1" w:rsidR="008B64AC" w:rsidRPr="00187F4F" w:rsidRDefault="00195C6F" w:rsidP="00187F4F">
      <w:pPr>
        <w:spacing w:before="0"/>
        <w:ind w:left="142" w:firstLine="567"/>
      </w:pPr>
      <w:r w:rsidRPr="00187F4F">
        <w:t xml:space="preserve">2. </w:t>
      </w:r>
      <w:r w:rsidR="00BB57C2" w:rsidRPr="00187F4F">
        <w:t>предоставяне на документ за изменение на първоначалната банкова гаранция или нова банкова гаранция, при спазване на изискванията на чл. 1</w:t>
      </w:r>
      <w:r w:rsidR="004A5C3B" w:rsidRPr="00187F4F">
        <w:t>3</w:t>
      </w:r>
      <w:r w:rsidR="00BB57C2" w:rsidRPr="00187F4F">
        <w:t xml:space="preserve"> от Договора; и/или</w:t>
      </w:r>
    </w:p>
    <w:p w14:paraId="253BB89E" w14:textId="7522518D" w:rsidR="00BB57C2" w:rsidRPr="00187F4F" w:rsidRDefault="00195C6F" w:rsidP="00187F4F">
      <w:pPr>
        <w:spacing w:before="0"/>
        <w:ind w:left="142" w:firstLine="567"/>
      </w:pPr>
      <w:r w:rsidRPr="00187F4F">
        <w:t xml:space="preserve">3. </w:t>
      </w:r>
      <w:r w:rsidR="00BB57C2" w:rsidRPr="00187F4F">
        <w:t>предоставяне на документ за изменение на първоначалната застраховка или нова застраховка, при спазване на изискванията на чл. 1</w:t>
      </w:r>
      <w:r w:rsidR="004A5C3B" w:rsidRPr="00187F4F">
        <w:t>4</w:t>
      </w:r>
      <w:r w:rsidR="00BB57C2" w:rsidRPr="00187F4F">
        <w:t xml:space="preserve"> от Договора.</w:t>
      </w:r>
    </w:p>
    <w:p w14:paraId="798BAD98" w14:textId="2E731C5B" w:rsidR="00D51C12" w:rsidRPr="00187F4F" w:rsidRDefault="00BB57C2" w:rsidP="00A649C8">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E2305F">
        <w:rPr>
          <w:rFonts w:eastAsia="Calibri"/>
          <w:szCs w:val="24"/>
          <w:lang w:eastAsia="en-US"/>
        </w:rPr>
        <w:t>(1</w:t>
      </w:r>
      <w:r w:rsidRPr="00187F4F">
        <w:rPr>
          <w:rFonts w:eastAsia="Calibri"/>
          <w:szCs w:val="24"/>
          <w:lang w:eastAsia="en-US"/>
        </w:rPr>
        <w:t xml:space="preserve">) Когато гаранцията се предоставя във вид на парична сума, тя се внася по следната банкова сметка на </w:t>
      </w:r>
      <w:r w:rsidRPr="00187F4F">
        <w:rPr>
          <w:rFonts w:eastAsia="Calibri"/>
          <w:b/>
          <w:szCs w:val="24"/>
          <w:lang w:eastAsia="en-US"/>
        </w:rPr>
        <w:t>ВЪЗЛОЖИТЕЛЯ</w:t>
      </w:r>
      <w:r w:rsidRPr="00187F4F">
        <w:rPr>
          <w:rFonts w:eastAsia="Calibri"/>
          <w:szCs w:val="24"/>
          <w:lang w:eastAsia="en-US"/>
        </w:rPr>
        <w:t>:</w:t>
      </w:r>
    </w:p>
    <w:p w14:paraId="7E8F9986" w14:textId="77777777" w:rsidR="00D51C12" w:rsidRPr="00187F4F" w:rsidRDefault="00D51C12" w:rsidP="00BA14AF">
      <w:pPr>
        <w:tabs>
          <w:tab w:val="left" w:pos="0"/>
          <w:tab w:val="left" w:pos="709"/>
        </w:tabs>
        <w:spacing w:before="0"/>
        <w:ind w:right="16" w:firstLine="0"/>
        <w:rPr>
          <w:rFonts w:eastAsia="Calibri"/>
          <w:szCs w:val="24"/>
          <w:lang w:eastAsia="en-US"/>
        </w:rPr>
      </w:pPr>
      <w:r w:rsidRPr="00187F4F">
        <w:rPr>
          <w:rFonts w:eastAsia="Calibri"/>
          <w:b/>
          <w:szCs w:val="24"/>
          <w:lang w:eastAsia="en-US"/>
        </w:rPr>
        <w:tab/>
      </w:r>
      <w:r w:rsidRPr="00187F4F">
        <w:rPr>
          <w:rFonts w:eastAsia="Calibri"/>
          <w:szCs w:val="24"/>
          <w:lang w:eastAsia="en-US"/>
        </w:rPr>
        <w:t>IBAN: BG 40 BNBG 9661 1000 0661 23;</w:t>
      </w:r>
    </w:p>
    <w:p w14:paraId="6601ACE1" w14:textId="77777777" w:rsidR="00D51C12" w:rsidRPr="00187F4F" w:rsidRDefault="00D51C12" w:rsidP="00BA14AF">
      <w:pPr>
        <w:tabs>
          <w:tab w:val="left" w:pos="0"/>
          <w:tab w:val="left" w:pos="709"/>
        </w:tabs>
        <w:spacing w:before="0"/>
        <w:ind w:right="16" w:firstLine="0"/>
        <w:rPr>
          <w:rFonts w:eastAsia="Calibri"/>
          <w:szCs w:val="24"/>
          <w:lang w:eastAsia="en-US"/>
        </w:rPr>
      </w:pPr>
      <w:r w:rsidRPr="00187F4F">
        <w:rPr>
          <w:rFonts w:eastAsia="Calibri"/>
          <w:szCs w:val="24"/>
          <w:lang w:eastAsia="en-US"/>
        </w:rPr>
        <w:tab/>
        <w:t>BIC: BNBGBGSD</w:t>
      </w:r>
    </w:p>
    <w:p w14:paraId="7CB7E52A" w14:textId="418F44A1" w:rsidR="00BB57C2" w:rsidRPr="00187F4F" w:rsidRDefault="00BB57C2" w:rsidP="00BA14AF">
      <w:pPr>
        <w:tabs>
          <w:tab w:val="left" w:pos="0"/>
          <w:tab w:val="left" w:pos="900"/>
        </w:tabs>
        <w:spacing w:before="0"/>
        <w:ind w:right="16" w:firstLine="709"/>
        <w:rPr>
          <w:rFonts w:eastAsia="Calibri"/>
          <w:szCs w:val="24"/>
          <w:lang w:eastAsia="en-US"/>
        </w:rPr>
      </w:pPr>
      <w:r w:rsidRPr="00187F4F">
        <w:rPr>
          <w:rFonts w:eastAsia="Calibri"/>
          <w:szCs w:val="24"/>
          <w:lang w:eastAsia="en-US"/>
        </w:rPr>
        <w:t xml:space="preserve">(2) Всички банкови разходи, свързани с преводите на сумата са за сметка на </w:t>
      </w:r>
      <w:r w:rsidRPr="00187F4F">
        <w:rPr>
          <w:rFonts w:eastAsia="Calibri"/>
          <w:b/>
          <w:szCs w:val="24"/>
          <w:lang w:eastAsia="en-US"/>
        </w:rPr>
        <w:t>ИЗПЪЛНИТЕЛЯ</w:t>
      </w:r>
      <w:r w:rsidR="00D97BE3" w:rsidRPr="00187F4F">
        <w:rPr>
          <w:rFonts w:eastAsia="Calibri"/>
          <w:szCs w:val="24"/>
          <w:lang w:eastAsia="en-US"/>
        </w:rPr>
        <w:t>.</w:t>
      </w:r>
    </w:p>
    <w:p w14:paraId="35DF7EDC" w14:textId="77777777" w:rsidR="00D51C12" w:rsidRPr="00187F4F" w:rsidRDefault="00D51C12" w:rsidP="001D7EF6">
      <w:pPr>
        <w:numPr>
          <w:ilvl w:val="0"/>
          <w:numId w:val="2"/>
        </w:numPr>
        <w:tabs>
          <w:tab w:val="left" w:pos="567"/>
          <w:tab w:val="left" w:pos="1560"/>
        </w:tabs>
        <w:spacing w:before="0"/>
        <w:ind w:left="0" w:firstLine="709"/>
        <w:rPr>
          <w:rFonts w:eastAsia="Calibri"/>
          <w:szCs w:val="24"/>
          <w:lang w:eastAsia="en-US"/>
        </w:rPr>
      </w:pPr>
      <w:r w:rsidRPr="00187F4F">
        <w:rPr>
          <w:rFonts w:eastAsia="Calibri"/>
          <w:szCs w:val="24"/>
          <w:lang w:eastAsia="en-US"/>
        </w:rPr>
        <w:t xml:space="preserve">(1) Когато като гаранция за изпълнение се представя банкова гаранция, </w:t>
      </w:r>
      <w:r w:rsidRPr="00187F4F">
        <w:rPr>
          <w:rFonts w:eastAsia="Calibri"/>
          <w:b/>
          <w:szCs w:val="24"/>
          <w:lang w:eastAsia="en-US"/>
        </w:rPr>
        <w:t>ИЗПЪЛНИТЕЛЯТ</w:t>
      </w:r>
      <w:r w:rsidRPr="00187F4F">
        <w:rPr>
          <w:rFonts w:eastAsia="Calibri"/>
          <w:szCs w:val="24"/>
          <w:lang w:eastAsia="en-US"/>
        </w:rPr>
        <w:t xml:space="preserve"> предава на </w:t>
      </w:r>
      <w:r w:rsidRPr="00187F4F">
        <w:rPr>
          <w:rFonts w:eastAsia="Calibri"/>
          <w:b/>
          <w:szCs w:val="24"/>
          <w:lang w:eastAsia="en-US"/>
        </w:rPr>
        <w:t>ВЪЗЛОЖИТЕЛЯ</w:t>
      </w:r>
      <w:r w:rsidRPr="00187F4F">
        <w:rPr>
          <w:rFonts w:eastAsia="Calibri"/>
          <w:szCs w:val="24"/>
          <w:lang w:eastAsia="en-US"/>
        </w:rPr>
        <w:t xml:space="preserve"> оригинален екземпляр на банкова гаранция, издадена в полза на </w:t>
      </w:r>
      <w:r w:rsidRPr="00187F4F">
        <w:rPr>
          <w:rFonts w:eastAsia="Calibri"/>
          <w:b/>
          <w:szCs w:val="24"/>
          <w:lang w:eastAsia="en-US"/>
        </w:rPr>
        <w:t>ВЪЗЛОЖИТЕЛЯ</w:t>
      </w:r>
      <w:r w:rsidRPr="00187F4F">
        <w:rPr>
          <w:rFonts w:eastAsia="Calibri"/>
          <w:szCs w:val="24"/>
          <w:lang w:eastAsia="en-US"/>
        </w:rPr>
        <w:t>, която трябва да отговаря на следните изисквания:</w:t>
      </w:r>
    </w:p>
    <w:p w14:paraId="5A128879" w14:textId="77777777" w:rsidR="00D51C12" w:rsidRPr="00187F4F" w:rsidRDefault="00D51C12" w:rsidP="001D7EF6">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187F4F">
        <w:rPr>
          <w:rFonts w:eastAsia="Calibri"/>
          <w:color w:val="000000"/>
          <w:spacing w:val="1"/>
          <w:szCs w:val="24"/>
          <w:lang w:eastAsia="en-US"/>
        </w:rPr>
        <w:lastRenderedPageBreak/>
        <w:t xml:space="preserve"> да бъде безусловна и неотменяема банкова гаранция във форма, предварително съгласувана с </w:t>
      </w:r>
      <w:r w:rsidRPr="00187F4F">
        <w:rPr>
          <w:rFonts w:eastAsia="Calibri"/>
          <w:b/>
          <w:color w:val="000000"/>
          <w:spacing w:val="1"/>
          <w:szCs w:val="24"/>
          <w:lang w:eastAsia="en-US"/>
        </w:rPr>
        <w:t>ВЪЗЛОЖИТЕЛЯ,</w:t>
      </w:r>
      <w:r w:rsidRPr="00187F4F">
        <w:rPr>
          <w:rFonts w:eastAsia="Calibri"/>
          <w:color w:val="000000"/>
          <w:spacing w:val="1"/>
          <w:szCs w:val="24"/>
          <w:lang w:eastAsia="en-US"/>
        </w:rPr>
        <w:t xml:space="preserve"> и да съдържа задължение на банката-гарант да извърши плащане при първо писмено искане от </w:t>
      </w:r>
      <w:r w:rsidRPr="00187F4F">
        <w:rPr>
          <w:rFonts w:eastAsia="Calibri"/>
          <w:b/>
          <w:color w:val="000000"/>
          <w:spacing w:val="1"/>
          <w:szCs w:val="24"/>
          <w:lang w:eastAsia="en-US"/>
        </w:rPr>
        <w:t>ВЪЗЛОЖИТЕЛЯ</w:t>
      </w:r>
      <w:r w:rsidRPr="00187F4F">
        <w:rPr>
          <w:rFonts w:eastAsia="Calibri"/>
          <w:color w:val="000000"/>
          <w:spacing w:val="1"/>
          <w:szCs w:val="24"/>
          <w:lang w:eastAsia="en-US"/>
        </w:rPr>
        <w:t xml:space="preserve">, деклариращ, че е налице неизпълнение на задължение на </w:t>
      </w:r>
      <w:r w:rsidRPr="00187F4F">
        <w:rPr>
          <w:rFonts w:eastAsia="Calibri"/>
          <w:b/>
          <w:color w:val="000000"/>
          <w:spacing w:val="1"/>
          <w:szCs w:val="24"/>
          <w:lang w:eastAsia="en-US"/>
        </w:rPr>
        <w:t>ИЗПЪЛНИТЕЛЯ</w:t>
      </w:r>
      <w:r w:rsidRPr="00187F4F">
        <w:rPr>
          <w:rFonts w:eastAsia="Calibri"/>
          <w:color w:val="000000"/>
          <w:spacing w:val="1"/>
          <w:szCs w:val="24"/>
          <w:lang w:eastAsia="en-US"/>
        </w:rPr>
        <w:t xml:space="preserve"> или друго основание за задържане на Гаранцията за изпълнение по този Договор;</w:t>
      </w:r>
    </w:p>
    <w:p w14:paraId="67B98EEC" w14:textId="5D6B96F4" w:rsidR="00A37095" w:rsidRPr="00187F4F" w:rsidRDefault="00D51C12" w:rsidP="001D7EF6">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187F4F">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bookmarkStart w:id="0" w:name="_Hlk521147795"/>
      <w:r w:rsidRPr="00187F4F">
        <w:rPr>
          <w:rFonts w:eastAsia="Calibri"/>
          <w:color w:val="000000"/>
          <w:spacing w:val="1"/>
          <w:szCs w:val="24"/>
          <w:lang w:eastAsia="en-US"/>
        </w:rPr>
        <w:t>, като при необходимост срокът на валидност на банковата гаранция се удължава или се издава нова</w:t>
      </w:r>
      <w:bookmarkEnd w:id="0"/>
      <w:r w:rsidRPr="00187F4F">
        <w:rPr>
          <w:rFonts w:eastAsia="Calibri"/>
          <w:color w:val="000000"/>
          <w:spacing w:val="1"/>
          <w:szCs w:val="24"/>
          <w:lang w:eastAsia="en-US"/>
        </w:rPr>
        <w:t xml:space="preserve">. </w:t>
      </w:r>
    </w:p>
    <w:p w14:paraId="71D94A48" w14:textId="54ACF0B7" w:rsidR="00D51C12" w:rsidRPr="00187F4F" w:rsidRDefault="00A37095" w:rsidP="001D7EF6">
      <w:pPr>
        <w:keepLines/>
        <w:widowControl w:val="0"/>
        <w:shd w:val="clear" w:color="auto" w:fill="FFFFFF"/>
        <w:tabs>
          <w:tab w:val="left" w:pos="-180"/>
          <w:tab w:val="left" w:pos="0"/>
          <w:tab w:val="left" w:pos="900"/>
        </w:tabs>
        <w:suppressAutoHyphens/>
        <w:spacing w:before="0"/>
        <w:ind w:right="16" w:firstLine="0"/>
        <w:rPr>
          <w:rFonts w:eastAsia="Calibri"/>
          <w:szCs w:val="24"/>
          <w:lang w:eastAsia="en-US"/>
        </w:rPr>
      </w:pPr>
      <w:r w:rsidRPr="00187F4F">
        <w:rPr>
          <w:rFonts w:eastAsia="Calibri"/>
          <w:szCs w:val="24"/>
          <w:lang w:eastAsia="en-US"/>
        </w:rPr>
        <w:tab/>
      </w:r>
      <w:r w:rsidR="00D51C12" w:rsidRPr="00187F4F">
        <w:rPr>
          <w:rFonts w:eastAsia="Calibri"/>
          <w:szCs w:val="24"/>
          <w:lang w:eastAsia="en-US"/>
        </w:rPr>
        <w:t xml:space="preserve">(2) Всички банкови разходи свързани с откриването и обслужването на банковата гаранция, по усвояването на средства от страна на </w:t>
      </w:r>
      <w:r w:rsidR="00D51C12" w:rsidRPr="00187F4F">
        <w:rPr>
          <w:rFonts w:eastAsia="Calibri"/>
          <w:b/>
          <w:szCs w:val="24"/>
          <w:lang w:eastAsia="en-US"/>
        </w:rPr>
        <w:t>ВЪЗЛОЖИТЕЛЯ</w:t>
      </w:r>
      <w:r w:rsidR="00D51C12" w:rsidRPr="00187F4F">
        <w:rPr>
          <w:rFonts w:eastAsia="Calibri"/>
          <w:szCs w:val="24"/>
          <w:lang w:eastAsia="en-US"/>
        </w:rPr>
        <w:t xml:space="preserve">, при наличието на основание за това, както и при нейното връщане са за сметка на </w:t>
      </w:r>
      <w:r w:rsidR="00D51C12" w:rsidRPr="00187F4F">
        <w:rPr>
          <w:rFonts w:eastAsia="Calibri"/>
          <w:b/>
          <w:szCs w:val="24"/>
          <w:lang w:eastAsia="en-US"/>
        </w:rPr>
        <w:t>ИЗПЪЛНИТЕЛЯ</w:t>
      </w:r>
      <w:r w:rsidR="00D51C12" w:rsidRPr="00187F4F">
        <w:rPr>
          <w:rFonts w:eastAsia="Calibri"/>
          <w:szCs w:val="24"/>
          <w:lang w:eastAsia="en-US"/>
        </w:rPr>
        <w:t>.</w:t>
      </w:r>
    </w:p>
    <w:p w14:paraId="3803A10C" w14:textId="77777777" w:rsidR="00D51C12" w:rsidRPr="00187F4F" w:rsidRDefault="00D51C12" w:rsidP="001D7EF6">
      <w:pPr>
        <w:numPr>
          <w:ilvl w:val="0"/>
          <w:numId w:val="2"/>
        </w:numPr>
        <w:tabs>
          <w:tab w:val="left" w:pos="567"/>
          <w:tab w:val="left" w:pos="1560"/>
        </w:tabs>
        <w:spacing w:before="0"/>
        <w:ind w:left="0" w:firstLine="709"/>
        <w:rPr>
          <w:rFonts w:eastAsia="Calibri"/>
          <w:szCs w:val="24"/>
          <w:lang w:eastAsia="en-US"/>
        </w:rPr>
      </w:pPr>
      <w:r w:rsidRPr="00187F4F">
        <w:rPr>
          <w:rFonts w:eastAsia="Calibri"/>
          <w:szCs w:val="24"/>
          <w:lang w:eastAsia="en-US"/>
        </w:rPr>
        <w:t xml:space="preserve">(1) Когато като Гаранция за изпълнение се представя застраховка, </w:t>
      </w:r>
      <w:r w:rsidRPr="00187F4F">
        <w:rPr>
          <w:rFonts w:eastAsia="Calibri"/>
          <w:b/>
          <w:szCs w:val="24"/>
          <w:lang w:eastAsia="en-US"/>
        </w:rPr>
        <w:t>ИЗПЪЛНИТЕЛЯТ</w:t>
      </w:r>
      <w:r w:rsidRPr="00187F4F">
        <w:rPr>
          <w:rFonts w:eastAsia="Calibri"/>
          <w:szCs w:val="24"/>
          <w:lang w:eastAsia="en-US"/>
        </w:rPr>
        <w:t xml:space="preserve"> предава на </w:t>
      </w:r>
      <w:r w:rsidRPr="00187F4F">
        <w:rPr>
          <w:rFonts w:eastAsia="Calibri"/>
          <w:b/>
          <w:szCs w:val="24"/>
          <w:lang w:eastAsia="en-US"/>
        </w:rPr>
        <w:t>ВЪЗЛОЖИТЕЛЯ</w:t>
      </w:r>
      <w:r w:rsidRPr="00187F4F">
        <w:rPr>
          <w:rFonts w:eastAsia="Calibri"/>
          <w:szCs w:val="24"/>
          <w:lang w:eastAsia="en-US"/>
        </w:rPr>
        <w:t xml:space="preserve"> оригинален екземпляр на застрахователна полица,</w:t>
      </w:r>
      <w:r w:rsidRPr="00187F4F">
        <w:rPr>
          <w:rFonts w:eastAsia="Calibri"/>
        </w:rPr>
        <w:t xml:space="preserve"> предварително съгласувана с </w:t>
      </w:r>
      <w:r w:rsidRPr="00187F4F">
        <w:rPr>
          <w:rFonts w:eastAsia="Calibri"/>
          <w:b/>
        </w:rPr>
        <w:t>ВЪЗЛОЖИТЕЛЯ</w:t>
      </w:r>
      <w:r w:rsidRPr="00187F4F">
        <w:rPr>
          <w:rFonts w:eastAsia="Calibri"/>
          <w:szCs w:val="24"/>
          <w:lang w:eastAsia="en-US"/>
        </w:rPr>
        <w:t xml:space="preserve">, издадена в полза на </w:t>
      </w:r>
      <w:r w:rsidRPr="00187F4F">
        <w:rPr>
          <w:rFonts w:eastAsia="Calibri"/>
          <w:b/>
          <w:szCs w:val="24"/>
          <w:lang w:eastAsia="en-US"/>
        </w:rPr>
        <w:t>ВЪЗЛОЖИТЕЛЯ</w:t>
      </w:r>
      <w:r w:rsidRPr="00187F4F">
        <w:rPr>
          <w:rFonts w:eastAsia="Calibri"/>
          <w:szCs w:val="24"/>
          <w:lang w:eastAsia="en-US"/>
        </w:rPr>
        <w:t xml:space="preserve">, в която </w:t>
      </w:r>
      <w:r w:rsidRPr="00187F4F">
        <w:rPr>
          <w:rFonts w:eastAsia="Calibri"/>
          <w:b/>
          <w:szCs w:val="24"/>
          <w:lang w:eastAsia="en-US"/>
        </w:rPr>
        <w:t xml:space="preserve">ВЪЗЛОЖИТЕЛЯТ </w:t>
      </w:r>
      <w:r w:rsidRPr="00187F4F">
        <w:rPr>
          <w:rFonts w:eastAsia="Calibri"/>
          <w:szCs w:val="24"/>
          <w:lang w:eastAsia="en-US"/>
        </w:rPr>
        <w:t>е посочен като трето ползващо се лице (</w:t>
      </w:r>
      <w:proofErr w:type="spellStart"/>
      <w:r w:rsidRPr="00187F4F">
        <w:rPr>
          <w:rFonts w:eastAsia="Calibri"/>
          <w:szCs w:val="24"/>
          <w:lang w:eastAsia="en-US"/>
        </w:rPr>
        <w:t>бенефициер</w:t>
      </w:r>
      <w:proofErr w:type="spellEnd"/>
      <w:r w:rsidRPr="00187F4F">
        <w:rPr>
          <w:rFonts w:eastAsia="Calibri"/>
          <w:szCs w:val="24"/>
          <w:lang w:eastAsia="en-US"/>
        </w:rPr>
        <w:t>), която трябва да отговаря на следните изисквания:</w:t>
      </w:r>
    </w:p>
    <w:p w14:paraId="7E460A9E" w14:textId="43924412" w:rsidR="00D51C12" w:rsidRPr="00187F4F" w:rsidRDefault="00D51C12" w:rsidP="001D7EF6">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187F4F">
        <w:rPr>
          <w:rFonts w:eastAsia="Calibri"/>
          <w:color w:val="000000"/>
          <w:spacing w:val="1"/>
          <w:szCs w:val="24"/>
          <w:lang w:eastAsia="en-US"/>
        </w:rPr>
        <w:t xml:space="preserve"> да обезпечава изпълнението на този Договор чрез покритие на отговорността на </w:t>
      </w:r>
      <w:r w:rsidRPr="00187F4F">
        <w:rPr>
          <w:rFonts w:eastAsia="Calibri"/>
          <w:b/>
          <w:color w:val="000000"/>
          <w:spacing w:val="1"/>
          <w:szCs w:val="24"/>
          <w:lang w:eastAsia="en-US"/>
        </w:rPr>
        <w:t xml:space="preserve">ИЗПЪЛНИТЕЛЯ </w:t>
      </w:r>
      <w:r w:rsidRPr="00187F4F">
        <w:rPr>
          <w:rFonts w:eastAsia="Calibri"/>
          <w:color w:val="000000"/>
          <w:spacing w:val="1"/>
          <w:szCs w:val="24"/>
          <w:lang w:eastAsia="en-US"/>
        </w:rPr>
        <w:t xml:space="preserve">в определения в чл. </w:t>
      </w:r>
      <w:r w:rsidR="003E02DD" w:rsidRPr="00187F4F">
        <w:rPr>
          <w:rFonts w:eastAsia="Calibri"/>
          <w:color w:val="000000"/>
          <w:spacing w:val="1"/>
          <w:szCs w:val="24"/>
          <w:lang w:eastAsia="en-US"/>
        </w:rPr>
        <w:t>1</w:t>
      </w:r>
      <w:r w:rsidR="004A5C3B" w:rsidRPr="00187F4F">
        <w:rPr>
          <w:rFonts w:eastAsia="Calibri"/>
          <w:color w:val="000000"/>
          <w:spacing w:val="1"/>
          <w:szCs w:val="24"/>
          <w:lang w:eastAsia="en-US"/>
        </w:rPr>
        <w:t>0</w:t>
      </w:r>
      <w:r w:rsidRPr="00187F4F">
        <w:rPr>
          <w:rFonts w:eastAsia="Calibri"/>
          <w:color w:val="000000"/>
          <w:spacing w:val="1"/>
          <w:szCs w:val="24"/>
          <w:lang w:eastAsia="en-US"/>
        </w:rPr>
        <w:t xml:space="preserve"> размер;</w:t>
      </w:r>
    </w:p>
    <w:p w14:paraId="6012579E" w14:textId="29BFF209" w:rsidR="00D51C12" w:rsidRPr="00187F4F" w:rsidRDefault="00D51C12" w:rsidP="001D7EF6">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187F4F">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r w:rsidR="00A37095" w:rsidRPr="00187F4F">
        <w:rPr>
          <w:rFonts w:eastAsia="Calibri"/>
          <w:color w:val="000000"/>
          <w:spacing w:val="1"/>
          <w:szCs w:val="24"/>
          <w:lang w:eastAsia="en-US"/>
        </w:rPr>
        <w:t>, като при необходимост срокът на валидност на гаранцията се удължава или се издава нова</w:t>
      </w:r>
      <w:r w:rsidR="00AD5AD4">
        <w:rPr>
          <w:rFonts w:eastAsia="Calibri"/>
          <w:color w:val="000000"/>
          <w:spacing w:val="1"/>
          <w:szCs w:val="24"/>
          <w:lang w:eastAsia="en-US"/>
        </w:rPr>
        <w:t>;</w:t>
      </w:r>
      <w:r w:rsidRPr="00187F4F">
        <w:rPr>
          <w:rFonts w:eastAsia="Calibri"/>
          <w:color w:val="000000"/>
          <w:spacing w:val="1"/>
          <w:szCs w:val="24"/>
          <w:lang w:eastAsia="en-US"/>
        </w:rPr>
        <w:t xml:space="preserve"> </w:t>
      </w:r>
    </w:p>
    <w:p w14:paraId="3AB82AEE" w14:textId="120E7C2E" w:rsidR="00D51C12" w:rsidRPr="00187F4F" w:rsidRDefault="00AD5AD4" w:rsidP="001D7EF6">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Pr>
          <w:color w:val="000000"/>
          <w:spacing w:val="1"/>
          <w:szCs w:val="24"/>
          <w:lang w:eastAsia="en-US"/>
        </w:rPr>
        <w:t>з</w:t>
      </w:r>
      <w:r w:rsidR="00D51C12" w:rsidRPr="00187F4F">
        <w:rPr>
          <w:color w:val="000000"/>
          <w:spacing w:val="1"/>
          <w:szCs w:val="24"/>
          <w:lang w:eastAsia="en-US"/>
        </w:rPr>
        <w:t xml:space="preserve">астрахователната премия по застраховката следва да е платена на сто процента (не се допуска разсрочено заплащане на застрахователната премия) </w:t>
      </w:r>
      <w:r w:rsidR="00D51C12" w:rsidRPr="00187F4F">
        <w:rPr>
          <w:rFonts w:eastAsia="Arial Unicode MS"/>
          <w:color w:val="000000"/>
          <w:spacing w:val="1"/>
          <w:szCs w:val="24"/>
          <w:lang w:eastAsia="en-US"/>
        </w:rPr>
        <w:t>и не може да бъде използвана за обезпечение на отговорността на изпълнителя по друг договор</w:t>
      </w:r>
      <w:r w:rsidR="00D51C12" w:rsidRPr="00187F4F">
        <w:rPr>
          <w:color w:val="000000"/>
          <w:spacing w:val="1"/>
          <w:szCs w:val="24"/>
          <w:lang w:eastAsia="en-US"/>
        </w:rPr>
        <w:t>.</w:t>
      </w:r>
    </w:p>
    <w:p w14:paraId="4653C0D5" w14:textId="77777777" w:rsidR="00D51C12" w:rsidRPr="00187F4F" w:rsidRDefault="00D51C12" w:rsidP="001D7EF6">
      <w:pPr>
        <w:pStyle w:val="BodyText2"/>
        <w:tabs>
          <w:tab w:val="left" w:pos="567"/>
          <w:tab w:val="left" w:pos="1134"/>
          <w:tab w:val="left" w:pos="1418"/>
          <w:tab w:val="left" w:pos="1560"/>
        </w:tabs>
        <w:spacing w:before="0" w:after="0" w:line="360" w:lineRule="auto"/>
        <w:ind w:firstLine="0"/>
        <w:rPr>
          <w:rFonts w:eastAsia="Calibri"/>
          <w:szCs w:val="24"/>
          <w:lang w:eastAsia="en-US"/>
        </w:rPr>
      </w:pPr>
      <w:r w:rsidRPr="00187F4F">
        <w:rPr>
          <w:rFonts w:eastAsia="Calibri"/>
        </w:rPr>
        <w:tab/>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187F4F">
        <w:rPr>
          <w:rFonts w:eastAsia="Calibri"/>
          <w:b/>
        </w:rPr>
        <w:t>ВЪЗЛОЖИТЕЛЯ</w:t>
      </w:r>
      <w:r w:rsidRPr="00187F4F">
        <w:rPr>
          <w:rFonts w:eastAsia="Calibri"/>
        </w:rPr>
        <w:t xml:space="preserve">, при наличието на основание за това, са за сметка на </w:t>
      </w:r>
      <w:r w:rsidRPr="00187F4F">
        <w:rPr>
          <w:rFonts w:eastAsia="Calibri"/>
          <w:b/>
        </w:rPr>
        <w:t>ИЗПЪЛНИТЕЛЯ</w:t>
      </w:r>
      <w:r w:rsidRPr="00187F4F">
        <w:rPr>
          <w:rFonts w:eastAsia="Calibri"/>
          <w:szCs w:val="24"/>
          <w:lang w:eastAsia="en-US"/>
        </w:rPr>
        <w:t xml:space="preserve"> </w:t>
      </w:r>
    </w:p>
    <w:p w14:paraId="16197317" w14:textId="77777777" w:rsidR="00F767A8" w:rsidRPr="00187F4F" w:rsidRDefault="000814BB" w:rsidP="001D7EF6">
      <w:pPr>
        <w:numPr>
          <w:ilvl w:val="0"/>
          <w:numId w:val="2"/>
        </w:numPr>
        <w:tabs>
          <w:tab w:val="left" w:pos="567"/>
          <w:tab w:val="left" w:pos="1560"/>
        </w:tabs>
        <w:spacing w:before="0"/>
        <w:ind w:left="0" w:firstLine="709"/>
        <w:rPr>
          <w:rFonts w:eastAsia="Calibri"/>
        </w:rPr>
      </w:pPr>
      <w:r w:rsidRPr="00187F4F">
        <w:rPr>
          <w:rFonts w:eastAsia="Calibri"/>
        </w:rPr>
        <w:t xml:space="preserve">(1) </w:t>
      </w:r>
      <w:r w:rsidR="00320743" w:rsidRPr="00187F4F">
        <w:rPr>
          <w:rFonts w:eastAsia="Calibri"/>
          <w:b/>
        </w:rPr>
        <w:t>ВЪЗЛОЖИТЕЛЯТ</w:t>
      </w:r>
      <w:r w:rsidR="00320743" w:rsidRPr="00187F4F">
        <w:rPr>
          <w:rFonts w:eastAsia="Calibri"/>
        </w:rPr>
        <w:t xml:space="preserve"> освобождава гаранци</w:t>
      </w:r>
      <w:r w:rsidR="00595FC5" w:rsidRPr="00187F4F">
        <w:rPr>
          <w:rFonts w:eastAsia="Calibri"/>
        </w:rPr>
        <w:t xml:space="preserve">ята за изпълнение, в срок до 30 (тридесет) дни след приключване на изпълнението на Договора, ако липсват основания за задържането от страна на </w:t>
      </w:r>
      <w:r w:rsidR="00595FC5" w:rsidRPr="00187F4F">
        <w:rPr>
          <w:rFonts w:eastAsia="Calibri"/>
          <w:b/>
        </w:rPr>
        <w:t>ВЪЗЛОЖИТЕЛЯ</w:t>
      </w:r>
      <w:r w:rsidR="00F464A9" w:rsidRPr="00187F4F">
        <w:rPr>
          <w:rFonts w:eastAsia="Calibri"/>
        </w:rPr>
        <w:t>,</w:t>
      </w:r>
      <w:r w:rsidR="00595FC5" w:rsidRPr="00187F4F">
        <w:rPr>
          <w:rFonts w:eastAsia="Calibri"/>
        </w:rPr>
        <w:t xml:space="preserve"> на каквато и да е сума по нея.</w:t>
      </w:r>
    </w:p>
    <w:p w14:paraId="6960E64F" w14:textId="77777777" w:rsidR="000814BB" w:rsidRPr="00187F4F" w:rsidRDefault="000814BB" w:rsidP="001D7EF6">
      <w:pPr>
        <w:tabs>
          <w:tab w:val="left" w:pos="567"/>
          <w:tab w:val="left" w:pos="1560"/>
        </w:tabs>
        <w:spacing w:before="0"/>
        <w:ind w:left="709" w:firstLine="0"/>
        <w:rPr>
          <w:rFonts w:eastAsia="Calibri"/>
          <w:szCs w:val="24"/>
          <w:lang w:eastAsia="en-US"/>
        </w:rPr>
      </w:pPr>
      <w:r w:rsidRPr="00187F4F">
        <w:rPr>
          <w:rFonts w:eastAsia="Calibri"/>
          <w:szCs w:val="24"/>
          <w:lang w:eastAsia="en-US"/>
        </w:rPr>
        <w:t>(2) Освобождаването на Гаранцията за изпълнение се извършва, както следва:</w:t>
      </w:r>
    </w:p>
    <w:p w14:paraId="4570644D" w14:textId="032D4B14" w:rsidR="00721376" w:rsidRPr="00187F4F" w:rsidRDefault="00846CFC" w:rsidP="001D7EF6">
      <w:pPr>
        <w:spacing w:before="0"/>
        <w:ind w:firstLine="709"/>
        <w:rPr>
          <w:rFonts w:eastAsia="Calibri"/>
        </w:rPr>
      </w:pPr>
      <w:r w:rsidRPr="00187F4F">
        <w:rPr>
          <w:rFonts w:eastAsia="Calibri"/>
        </w:rPr>
        <w:lastRenderedPageBreak/>
        <w:t xml:space="preserve">1. </w:t>
      </w:r>
      <w:r w:rsidR="000814BB" w:rsidRPr="00187F4F">
        <w:rPr>
          <w:rFonts w:eastAsia="Calibri"/>
        </w:rPr>
        <w:t xml:space="preserve">когато е във формата на парична сума – чрез превеждане на сумата по банковата сметка на </w:t>
      </w:r>
      <w:r w:rsidR="000814BB" w:rsidRPr="00187F4F">
        <w:rPr>
          <w:rFonts w:eastAsia="Calibri"/>
          <w:b/>
        </w:rPr>
        <w:t>ИЗПЪЛНИТЕЛЯ</w:t>
      </w:r>
      <w:r w:rsidR="000814BB" w:rsidRPr="00187F4F">
        <w:rPr>
          <w:rFonts w:eastAsia="Calibri"/>
        </w:rPr>
        <w:t xml:space="preserve">, посочена в чл. </w:t>
      </w:r>
      <w:r w:rsidR="004A5C3B" w:rsidRPr="00187F4F">
        <w:rPr>
          <w:rFonts w:eastAsia="Calibri"/>
        </w:rPr>
        <w:t>8</w:t>
      </w:r>
      <w:r w:rsidR="000D6AE5" w:rsidRPr="00187F4F">
        <w:rPr>
          <w:rFonts w:eastAsia="Calibri"/>
        </w:rPr>
        <w:t xml:space="preserve"> </w:t>
      </w:r>
      <w:r w:rsidR="000814BB" w:rsidRPr="00187F4F">
        <w:rPr>
          <w:rFonts w:eastAsia="Calibri"/>
        </w:rPr>
        <w:t xml:space="preserve">от Договора; </w:t>
      </w:r>
    </w:p>
    <w:p w14:paraId="03C4C4A1" w14:textId="0877F138" w:rsidR="00721376" w:rsidRPr="00187F4F" w:rsidRDefault="00165B34" w:rsidP="001D7EF6">
      <w:pPr>
        <w:pStyle w:val="ListParagraph"/>
        <w:ind w:firstLine="709"/>
        <w:rPr>
          <w:rFonts w:eastAsia="Calibri"/>
        </w:rPr>
      </w:pPr>
      <w:r w:rsidRPr="00187F4F">
        <w:rPr>
          <w:rFonts w:eastAsia="Calibri"/>
          <w:lang w:val="en-US"/>
        </w:rPr>
        <w:t xml:space="preserve">2. </w:t>
      </w:r>
      <w:proofErr w:type="gramStart"/>
      <w:r w:rsidR="000814BB" w:rsidRPr="00187F4F">
        <w:rPr>
          <w:rFonts w:eastAsia="Calibri"/>
        </w:rPr>
        <w:t>когато</w:t>
      </w:r>
      <w:proofErr w:type="gramEnd"/>
      <w:r w:rsidR="000814BB" w:rsidRPr="00187F4F">
        <w:rPr>
          <w:rFonts w:eastAsia="Calibri"/>
        </w:rPr>
        <w:t xml:space="preserve"> е във формата на банкова гаранция – чрез връщане на нейния оригинал на представител на </w:t>
      </w:r>
      <w:r w:rsidR="000814BB" w:rsidRPr="00187F4F">
        <w:rPr>
          <w:rFonts w:eastAsia="Calibri"/>
          <w:b/>
        </w:rPr>
        <w:t>ИЗПЪЛНИТЕЛЯ</w:t>
      </w:r>
      <w:r w:rsidR="000814BB" w:rsidRPr="00187F4F">
        <w:rPr>
          <w:rFonts w:eastAsia="Calibri"/>
        </w:rPr>
        <w:t xml:space="preserve"> или упълномощено от него лице;</w:t>
      </w:r>
    </w:p>
    <w:p w14:paraId="2EB8021F" w14:textId="7C6DAFE8" w:rsidR="002128D6" w:rsidRPr="00187F4F" w:rsidRDefault="00165B34" w:rsidP="001D7EF6">
      <w:pPr>
        <w:pStyle w:val="ListParagraph"/>
        <w:ind w:firstLine="709"/>
        <w:rPr>
          <w:rFonts w:eastAsia="Calibri"/>
        </w:rPr>
      </w:pPr>
      <w:r w:rsidRPr="00187F4F">
        <w:rPr>
          <w:rFonts w:eastAsia="Calibri"/>
          <w:lang w:val="en-US"/>
        </w:rPr>
        <w:t xml:space="preserve">3. </w:t>
      </w:r>
      <w:proofErr w:type="gramStart"/>
      <w:r w:rsidR="000814BB" w:rsidRPr="00187F4F">
        <w:rPr>
          <w:rFonts w:eastAsia="Calibri"/>
        </w:rPr>
        <w:t>когато</w:t>
      </w:r>
      <w:proofErr w:type="gramEnd"/>
      <w:r w:rsidR="000814BB" w:rsidRPr="00187F4F">
        <w:rPr>
          <w:rFonts w:eastAsia="Calibri"/>
        </w:rPr>
        <w:t xml:space="preserve"> е във</w:t>
      </w:r>
      <w:r w:rsidR="002128D6" w:rsidRPr="00187F4F">
        <w:rPr>
          <w:rFonts w:eastAsia="Calibri"/>
        </w:rPr>
        <w:t xml:space="preserve"> формата на застраховка – чрез връщане на оригинала на </w:t>
      </w:r>
      <w:r w:rsidR="000814BB" w:rsidRPr="00187F4F">
        <w:rPr>
          <w:rFonts w:eastAsia="Calibri"/>
        </w:rPr>
        <w:t>застрахователната пол</w:t>
      </w:r>
      <w:r w:rsidR="002128D6" w:rsidRPr="00187F4F">
        <w:rPr>
          <w:rFonts w:eastAsia="Calibri"/>
        </w:rPr>
        <w:t>ица/застрахователния сертификат</w:t>
      </w:r>
      <w:r w:rsidR="000814BB" w:rsidRPr="00187F4F">
        <w:rPr>
          <w:rFonts w:eastAsia="Calibri"/>
        </w:rPr>
        <w:t xml:space="preserve"> на представител на </w:t>
      </w:r>
      <w:r w:rsidR="000814BB" w:rsidRPr="00187F4F">
        <w:rPr>
          <w:rFonts w:eastAsia="Calibri"/>
          <w:b/>
        </w:rPr>
        <w:t>ИЗПЪЛНИТЕЛЯ</w:t>
      </w:r>
      <w:r w:rsidR="002128D6" w:rsidRPr="00187F4F">
        <w:rPr>
          <w:rFonts w:eastAsia="Calibri"/>
        </w:rPr>
        <w:t xml:space="preserve"> или упълномощено от него лице</w:t>
      </w:r>
      <w:r w:rsidR="008A2D12" w:rsidRPr="00187F4F">
        <w:rPr>
          <w:rFonts w:eastAsia="Calibri"/>
        </w:rPr>
        <w:t>.</w:t>
      </w:r>
    </w:p>
    <w:p w14:paraId="64362A7D" w14:textId="77777777" w:rsidR="000814BB" w:rsidRPr="00187F4F" w:rsidRDefault="000814BB" w:rsidP="001D7EF6">
      <w:pPr>
        <w:spacing w:before="0"/>
        <w:ind w:firstLine="709"/>
        <w:rPr>
          <w:rFonts w:eastAsia="Calibri"/>
        </w:rPr>
      </w:pPr>
      <w:r w:rsidRPr="00187F4F">
        <w:rPr>
          <w:rFonts w:eastAsia="Calibri"/>
          <w:szCs w:val="24"/>
          <w:lang w:eastAsia="en-US"/>
        </w:rPr>
        <w:t>(</w:t>
      </w:r>
      <w:r w:rsidR="000D6AE5" w:rsidRPr="00187F4F">
        <w:rPr>
          <w:rFonts w:eastAsia="Calibri"/>
          <w:szCs w:val="24"/>
          <w:lang w:eastAsia="en-US"/>
        </w:rPr>
        <w:t>3</w:t>
      </w:r>
      <w:r w:rsidRPr="00187F4F">
        <w:rPr>
          <w:rFonts w:eastAsia="Calibri"/>
          <w:szCs w:val="24"/>
          <w:lang w:eastAsia="en-US"/>
        </w:rPr>
        <w:t xml:space="preserve">) Гаранцията или съответната част от нея не се освобождава от </w:t>
      </w:r>
      <w:r w:rsidRPr="00187F4F">
        <w:rPr>
          <w:rFonts w:eastAsia="Calibri"/>
          <w:b/>
          <w:szCs w:val="24"/>
          <w:lang w:eastAsia="en-US"/>
        </w:rPr>
        <w:t>ВЪЗЛОЖИТЕЛЯ</w:t>
      </w:r>
      <w:r w:rsidRPr="00187F4F">
        <w:rPr>
          <w:rFonts w:eastAsia="Calibri"/>
          <w:szCs w:val="24"/>
          <w:lang w:eastAsia="en-US"/>
        </w:rPr>
        <w:t xml:space="preserve">, ако в процеса на изпълнение на </w:t>
      </w:r>
      <w:r w:rsidR="006105C6" w:rsidRPr="00187F4F">
        <w:rPr>
          <w:rFonts w:eastAsia="Calibri"/>
          <w:szCs w:val="24"/>
          <w:lang w:eastAsia="en-US"/>
        </w:rPr>
        <w:t xml:space="preserve">Договора </w:t>
      </w:r>
      <w:r w:rsidRPr="00187F4F">
        <w:rPr>
          <w:rFonts w:eastAsia="Calibri"/>
          <w:szCs w:val="24"/>
          <w:lang w:eastAsia="en-US"/>
        </w:rPr>
        <w:t xml:space="preserve">е възникнал спор между Страните относно неизпълнение на задълженията на </w:t>
      </w:r>
      <w:r w:rsidRPr="00187F4F">
        <w:rPr>
          <w:rFonts w:eastAsia="Calibri"/>
          <w:b/>
          <w:szCs w:val="24"/>
          <w:lang w:eastAsia="en-US"/>
        </w:rPr>
        <w:t>ИЗПЪЛНИТЕЛЯ</w:t>
      </w:r>
      <w:r w:rsidRPr="00187F4F">
        <w:rPr>
          <w:rFonts w:eastAsia="Calibri"/>
          <w:szCs w:val="24"/>
          <w:lang w:eastAsia="en-US"/>
        </w:rPr>
        <w:t xml:space="preserve"> и въпросът е отнесен за решаване пред съд. При решаване на спора в полза на </w:t>
      </w:r>
      <w:r w:rsidRPr="00187F4F">
        <w:rPr>
          <w:rFonts w:eastAsia="Calibri"/>
          <w:b/>
          <w:szCs w:val="24"/>
          <w:lang w:eastAsia="en-US"/>
        </w:rPr>
        <w:t>ВЪЗЛОЖИТЕЛЯ</w:t>
      </w:r>
      <w:r w:rsidRPr="00187F4F">
        <w:rPr>
          <w:rFonts w:eastAsia="Calibri"/>
          <w:szCs w:val="24"/>
          <w:lang w:eastAsia="en-US"/>
        </w:rPr>
        <w:t xml:space="preserve"> той може да пристъпи към усвояване </w:t>
      </w:r>
      <w:r w:rsidR="00CB13E9" w:rsidRPr="00187F4F">
        <w:rPr>
          <w:rFonts w:eastAsia="Calibri"/>
          <w:szCs w:val="24"/>
          <w:lang w:eastAsia="en-US"/>
        </w:rPr>
        <w:t>на гаранциите</w:t>
      </w:r>
      <w:r w:rsidRPr="00187F4F">
        <w:rPr>
          <w:rFonts w:eastAsia="Calibri"/>
          <w:szCs w:val="24"/>
          <w:lang w:eastAsia="en-US"/>
        </w:rPr>
        <w:t>.</w:t>
      </w:r>
    </w:p>
    <w:p w14:paraId="0D08E557" w14:textId="77777777" w:rsidR="000814BB" w:rsidRPr="00187F4F" w:rsidRDefault="000814BB" w:rsidP="001D7EF6">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87F4F">
        <w:rPr>
          <w:rFonts w:eastAsia="Calibri"/>
          <w:b/>
          <w:szCs w:val="24"/>
          <w:lang w:eastAsia="en-US"/>
        </w:rPr>
        <w:t>ВЪЗЛОЖИТЕЛЯТ</w:t>
      </w:r>
      <w:r w:rsidRPr="00187F4F">
        <w:rPr>
          <w:rFonts w:eastAsia="Calibri"/>
          <w:szCs w:val="24"/>
          <w:lang w:eastAsia="en-US"/>
        </w:rPr>
        <w:t xml:space="preserve"> има право да задържи съответна част и да се удовлетвори от Гаранцията за изпълнение, когато </w:t>
      </w:r>
      <w:r w:rsidRPr="00187F4F">
        <w:rPr>
          <w:rFonts w:eastAsia="Calibri"/>
          <w:b/>
          <w:szCs w:val="24"/>
          <w:lang w:eastAsia="en-US"/>
        </w:rPr>
        <w:t>ИЗПЪЛНИТЕЛЯТ</w:t>
      </w:r>
      <w:r w:rsidRPr="00187F4F">
        <w:rPr>
          <w:rFonts w:eastAsia="Calibri"/>
          <w:szCs w:val="24"/>
          <w:lang w:eastAsia="en-US"/>
        </w:rPr>
        <w:t xml:space="preserve"> не изпълни някое от неговите задължения по </w:t>
      </w:r>
      <w:r w:rsidR="0005200F" w:rsidRPr="00187F4F">
        <w:rPr>
          <w:rFonts w:eastAsia="Calibri"/>
          <w:szCs w:val="24"/>
          <w:lang w:eastAsia="en-US"/>
        </w:rPr>
        <w:t>д</w:t>
      </w:r>
      <w:r w:rsidRPr="00187F4F">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187F4F">
        <w:rPr>
          <w:rFonts w:eastAsia="Calibri"/>
          <w:b/>
          <w:szCs w:val="24"/>
          <w:lang w:eastAsia="en-US"/>
        </w:rPr>
        <w:t>ИЗПЪЛНИТЕЛЯ</w:t>
      </w:r>
      <w:r w:rsidRPr="00187F4F">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187F4F">
        <w:rPr>
          <w:rFonts w:eastAsia="Calibri"/>
          <w:szCs w:val="24"/>
          <w:lang w:eastAsia="en-US"/>
        </w:rPr>
        <w:t xml:space="preserve">Договора </w:t>
      </w:r>
      <w:r w:rsidRPr="00187F4F">
        <w:rPr>
          <w:rFonts w:eastAsia="Calibri"/>
          <w:szCs w:val="24"/>
          <w:lang w:eastAsia="en-US"/>
        </w:rPr>
        <w:t>неустойка за съо</w:t>
      </w:r>
      <w:r w:rsidR="00B1060A" w:rsidRPr="00187F4F">
        <w:rPr>
          <w:rFonts w:eastAsia="Calibri"/>
          <w:szCs w:val="24"/>
          <w:lang w:eastAsia="en-US"/>
        </w:rPr>
        <w:t>тветния случай на неизпълнение.</w:t>
      </w:r>
    </w:p>
    <w:p w14:paraId="2952EB9C" w14:textId="77777777" w:rsidR="000814BB" w:rsidRPr="00187F4F" w:rsidRDefault="000814BB" w:rsidP="001D7EF6">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87F4F">
        <w:rPr>
          <w:rFonts w:eastAsia="Calibri"/>
          <w:b/>
          <w:szCs w:val="24"/>
          <w:lang w:eastAsia="en-US"/>
        </w:rPr>
        <w:t>ВЪЗЛОЖИТЕЛЯТ</w:t>
      </w:r>
      <w:r w:rsidRPr="00187F4F">
        <w:rPr>
          <w:rFonts w:eastAsia="Calibri"/>
          <w:szCs w:val="24"/>
          <w:lang w:eastAsia="en-US"/>
        </w:rPr>
        <w:t xml:space="preserve"> има право да задържи Гаранцията за изпълнение в пълен размер, в следните случаи:</w:t>
      </w:r>
    </w:p>
    <w:p w14:paraId="6D259191" w14:textId="3709FF26" w:rsidR="00670E32" w:rsidRPr="00187F4F" w:rsidRDefault="00C16495" w:rsidP="001D7EF6">
      <w:pPr>
        <w:tabs>
          <w:tab w:val="left" w:pos="993"/>
        </w:tabs>
        <w:spacing w:before="0"/>
        <w:ind w:firstLine="709"/>
        <w:rPr>
          <w:rFonts w:eastAsia="Calibri"/>
        </w:rPr>
      </w:pPr>
      <w:r w:rsidRPr="00187F4F">
        <w:rPr>
          <w:rFonts w:eastAsia="Calibri"/>
        </w:rPr>
        <w:t xml:space="preserve">1. </w:t>
      </w:r>
      <w:r w:rsidR="00CB13E9" w:rsidRPr="00187F4F">
        <w:rPr>
          <w:rFonts w:eastAsia="Calibri"/>
        </w:rPr>
        <w:t>при пълно неизпълнение</w:t>
      </w:r>
      <w:r w:rsidR="001B3F40" w:rsidRPr="00187F4F">
        <w:rPr>
          <w:rFonts w:eastAsia="Calibri"/>
        </w:rPr>
        <w:t xml:space="preserve"> и разваляне на </w:t>
      </w:r>
      <w:r w:rsidR="006105C6" w:rsidRPr="00187F4F">
        <w:rPr>
          <w:rFonts w:eastAsia="Calibri"/>
        </w:rPr>
        <w:t xml:space="preserve">Договора </w:t>
      </w:r>
      <w:r w:rsidR="000814BB" w:rsidRPr="00187F4F">
        <w:rPr>
          <w:rFonts w:eastAsia="Calibri"/>
        </w:rPr>
        <w:t xml:space="preserve">от страна на </w:t>
      </w:r>
      <w:r w:rsidR="000814BB" w:rsidRPr="00187F4F">
        <w:rPr>
          <w:rFonts w:eastAsia="Calibri"/>
          <w:b/>
        </w:rPr>
        <w:t>ВЪЗЛОЖИТЕЛЯ</w:t>
      </w:r>
      <w:r w:rsidR="000814BB" w:rsidRPr="00187F4F">
        <w:rPr>
          <w:rFonts w:eastAsia="Calibri"/>
        </w:rPr>
        <w:t xml:space="preserve"> на това основание; </w:t>
      </w:r>
    </w:p>
    <w:p w14:paraId="554E55F8" w14:textId="77777777" w:rsidR="00E22F29" w:rsidRPr="00187F4F" w:rsidRDefault="00A84398" w:rsidP="001D7EF6">
      <w:pPr>
        <w:spacing w:before="0"/>
        <w:ind w:firstLine="709"/>
        <w:rPr>
          <w:rFonts w:eastAsia="Calibri"/>
        </w:rPr>
      </w:pPr>
      <w:r w:rsidRPr="00187F4F">
        <w:rPr>
          <w:rFonts w:eastAsia="Calibri"/>
        </w:rPr>
        <w:t xml:space="preserve">2. </w:t>
      </w:r>
      <w:r w:rsidR="000814BB" w:rsidRPr="00187F4F">
        <w:rPr>
          <w:rFonts w:eastAsia="Calibri"/>
        </w:rPr>
        <w:t xml:space="preserve">при прекратяване на дейността на </w:t>
      </w:r>
      <w:r w:rsidR="000814BB" w:rsidRPr="00187F4F">
        <w:rPr>
          <w:rFonts w:eastAsia="Calibri"/>
          <w:b/>
        </w:rPr>
        <w:t>ИЗПЪЛНИТЕЛЯ</w:t>
      </w:r>
      <w:r w:rsidR="000814BB" w:rsidRPr="00187F4F">
        <w:rPr>
          <w:rFonts w:eastAsia="Calibri"/>
        </w:rPr>
        <w:t xml:space="preserve"> или при обявяването му в несъстоятелност.</w:t>
      </w:r>
    </w:p>
    <w:p w14:paraId="3944F352" w14:textId="77777777" w:rsidR="00BF5FD8" w:rsidRPr="00187F4F" w:rsidRDefault="00BF5FD8" w:rsidP="001D7EF6">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87F4F">
        <w:rPr>
          <w:rFonts w:eastAsia="Calibri"/>
          <w:szCs w:val="24"/>
          <w:lang w:eastAsia="en-US"/>
        </w:rPr>
        <w:t xml:space="preserve">Във всеки случай на задържане на Гаранцията за изпълнение, </w:t>
      </w:r>
      <w:r w:rsidRPr="00187F4F">
        <w:rPr>
          <w:rFonts w:eastAsia="Calibri"/>
          <w:b/>
          <w:szCs w:val="24"/>
          <w:lang w:eastAsia="en-US"/>
        </w:rPr>
        <w:t>ВЪЗЛОЖИТЕЛЯТ</w:t>
      </w:r>
      <w:r w:rsidRPr="00187F4F">
        <w:rPr>
          <w:rFonts w:eastAsia="Calibri"/>
          <w:szCs w:val="24"/>
          <w:lang w:eastAsia="en-US"/>
        </w:rPr>
        <w:t xml:space="preserve"> уведомява </w:t>
      </w:r>
      <w:r w:rsidRPr="00187F4F">
        <w:rPr>
          <w:rFonts w:eastAsia="Calibri"/>
          <w:b/>
          <w:szCs w:val="24"/>
          <w:lang w:eastAsia="en-US"/>
        </w:rPr>
        <w:t>ИЗПЪЛНИТЕЛЯ</w:t>
      </w:r>
      <w:r w:rsidRPr="00187F4F">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187F4F">
        <w:rPr>
          <w:rFonts w:eastAsia="Calibri"/>
          <w:b/>
          <w:szCs w:val="24"/>
          <w:lang w:eastAsia="en-US"/>
        </w:rPr>
        <w:t>ВЪЗЛОЖИТЕЛЯ</w:t>
      </w:r>
      <w:r w:rsidRPr="00187F4F">
        <w:rPr>
          <w:rFonts w:eastAsia="Calibri"/>
          <w:szCs w:val="24"/>
          <w:lang w:eastAsia="en-US"/>
        </w:rPr>
        <w:t xml:space="preserve"> да търси обезщетение в по-голям размер.</w:t>
      </w:r>
    </w:p>
    <w:p w14:paraId="25375DAB" w14:textId="50BEAFE0" w:rsidR="00BF5FD8" w:rsidRPr="00187F4F"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87F4F">
        <w:rPr>
          <w:rFonts w:eastAsia="Calibri"/>
          <w:szCs w:val="24"/>
          <w:lang w:eastAsia="en-US"/>
        </w:rPr>
        <w:t xml:space="preserve">Когато </w:t>
      </w:r>
      <w:r w:rsidRPr="00187F4F">
        <w:rPr>
          <w:rFonts w:eastAsia="Calibri"/>
          <w:b/>
          <w:szCs w:val="24"/>
          <w:lang w:eastAsia="en-US"/>
        </w:rPr>
        <w:t>ВЪЗЛОЖИТЕЛЯТ</w:t>
      </w:r>
      <w:r w:rsidRPr="00187F4F">
        <w:rPr>
          <w:rFonts w:eastAsia="Calibri"/>
          <w:szCs w:val="24"/>
          <w:lang w:eastAsia="en-US"/>
        </w:rPr>
        <w:t xml:space="preserve"> се е удовлетворил от Гаранцията за изпълнение и договорът продължава да е в сила, </w:t>
      </w:r>
      <w:r w:rsidRPr="00187F4F">
        <w:rPr>
          <w:rFonts w:eastAsia="Calibri"/>
          <w:b/>
          <w:szCs w:val="24"/>
          <w:lang w:eastAsia="en-US"/>
        </w:rPr>
        <w:t>ИЗПЪЛНИТЕЛЯТ</w:t>
      </w:r>
      <w:r w:rsidRPr="00187F4F">
        <w:rPr>
          <w:rFonts w:eastAsia="Calibri"/>
          <w:szCs w:val="24"/>
          <w:lang w:eastAsia="en-US"/>
        </w:rPr>
        <w:t xml:space="preserve"> се задължава в срок до 5 (пет) дни да допълни Гаранцията за изпълнение, като внесе усвоената от </w:t>
      </w:r>
      <w:r w:rsidRPr="00187F4F">
        <w:rPr>
          <w:rFonts w:eastAsia="Calibri"/>
          <w:b/>
          <w:szCs w:val="24"/>
          <w:lang w:eastAsia="en-US"/>
        </w:rPr>
        <w:t>ВЪЗЛОЖИТЕЛЯ</w:t>
      </w:r>
      <w:r w:rsidRPr="00187F4F">
        <w:rPr>
          <w:rFonts w:eastAsia="Calibri"/>
          <w:szCs w:val="24"/>
          <w:lang w:eastAsia="en-US"/>
        </w:rPr>
        <w:t xml:space="preserve"> сума по сметката на </w:t>
      </w:r>
      <w:r w:rsidRPr="00187F4F">
        <w:rPr>
          <w:rFonts w:eastAsia="Calibri"/>
          <w:b/>
          <w:szCs w:val="24"/>
          <w:lang w:eastAsia="en-US"/>
        </w:rPr>
        <w:t>ВЪЗЛОЖИТЕЛЯ</w:t>
      </w:r>
      <w:r w:rsidRPr="00187F4F">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w:t>
      </w:r>
      <w:r w:rsidRPr="00187F4F">
        <w:rPr>
          <w:rFonts w:eastAsia="Calibri"/>
          <w:szCs w:val="24"/>
          <w:lang w:eastAsia="en-US"/>
        </w:rPr>
        <w:lastRenderedPageBreak/>
        <w:t xml:space="preserve">застраховка, така че във всеки момент от действието на </w:t>
      </w:r>
      <w:r w:rsidR="006105C6" w:rsidRPr="00187F4F">
        <w:rPr>
          <w:rFonts w:eastAsia="Calibri"/>
          <w:szCs w:val="24"/>
          <w:lang w:eastAsia="en-US"/>
        </w:rPr>
        <w:t xml:space="preserve">Договора </w:t>
      </w:r>
      <w:r w:rsidRPr="00187F4F">
        <w:rPr>
          <w:rFonts w:eastAsia="Calibri"/>
          <w:szCs w:val="24"/>
          <w:lang w:eastAsia="en-US"/>
        </w:rPr>
        <w:t xml:space="preserve">размерът на Гаранцията за изпълнение да бъде в съответствие с чл. </w:t>
      </w:r>
      <w:r w:rsidR="00314DC8" w:rsidRPr="00187F4F">
        <w:rPr>
          <w:rFonts w:eastAsia="Calibri"/>
          <w:szCs w:val="24"/>
          <w:lang w:eastAsia="en-US"/>
        </w:rPr>
        <w:t>1</w:t>
      </w:r>
      <w:r w:rsidR="00AE117C">
        <w:rPr>
          <w:rFonts w:eastAsia="Calibri"/>
          <w:szCs w:val="24"/>
          <w:lang w:eastAsia="en-US"/>
        </w:rPr>
        <w:t>0</w:t>
      </w:r>
      <w:r w:rsidR="00A84398" w:rsidRPr="00187F4F">
        <w:rPr>
          <w:rFonts w:eastAsia="Calibri"/>
          <w:szCs w:val="24"/>
          <w:lang w:eastAsia="en-US"/>
        </w:rPr>
        <w:t xml:space="preserve"> </w:t>
      </w:r>
      <w:r w:rsidRPr="00187F4F">
        <w:rPr>
          <w:rFonts w:eastAsia="Calibri"/>
          <w:szCs w:val="24"/>
          <w:lang w:eastAsia="en-US"/>
        </w:rPr>
        <w:t>от договора.</w:t>
      </w:r>
    </w:p>
    <w:p w14:paraId="58112A88" w14:textId="21576B4A" w:rsidR="00BF5FD8" w:rsidRPr="00187F4F" w:rsidRDefault="00BF5FD8" w:rsidP="00BA14AF">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87F4F">
        <w:rPr>
          <w:rFonts w:eastAsia="Calibri"/>
          <w:b/>
          <w:szCs w:val="24"/>
          <w:lang w:eastAsia="en-US"/>
        </w:rPr>
        <w:t>ВЪЗЛОЖИТЕЛЯТ</w:t>
      </w:r>
      <w:r w:rsidRPr="00187F4F">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1BBA949" w14:textId="77777777" w:rsidR="00A8625E" w:rsidRPr="00187F4F" w:rsidRDefault="00A8625E" w:rsidP="00624CBE">
      <w:pPr>
        <w:pStyle w:val="BodyText2"/>
        <w:tabs>
          <w:tab w:val="left" w:pos="567"/>
          <w:tab w:val="left" w:pos="1134"/>
          <w:tab w:val="left" w:pos="1418"/>
          <w:tab w:val="left" w:pos="1701"/>
        </w:tabs>
        <w:spacing w:before="0" w:after="0" w:line="360" w:lineRule="auto"/>
        <w:ind w:left="709" w:firstLine="0"/>
        <w:rPr>
          <w:rFonts w:eastAsia="Calibri"/>
          <w:szCs w:val="24"/>
          <w:lang w:val="en-US" w:eastAsia="en-US"/>
        </w:rPr>
      </w:pPr>
    </w:p>
    <w:p w14:paraId="25999334" w14:textId="77777777" w:rsidR="00591733" w:rsidRPr="00187F4F" w:rsidRDefault="00E22F29" w:rsidP="00BA14AF">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187F4F">
        <w:rPr>
          <w:rFonts w:ascii="Times New Roman" w:hAnsi="Times New Roman"/>
          <w:b/>
          <w:sz w:val="24"/>
          <w:szCs w:val="24"/>
          <w:lang w:val="bg-BG"/>
        </w:rPr>
        <w:t xml:space="preserve">ПРАВА И ЗАДЪЛЖЕНИЯ НА </w:t>
      </w:r>
      <w:r w:rsidR="00591733" w:rsidRPr="00187F4F">
        <w:rPr>
          <w:rFonts w:ascii="Times New Roman" w:hAnsi="Times New Roman"/>
          <w:b/>
          <w:sz w:val="24"/>
          <w:szCs w:val="24"/>
          <w:lang w:val="bg-BG"/>
        </w:rPr>
        <w:t>СТРАНИТЕ</w:t>
      </w:r>
    </w:p>
    <w:p w14:paraId="69C099B5" w14:textId="13A97F62" w:rsidR="00C16495" w:rsidRPr="00187F4F" w:rsidRDefault="00591733" w:rsidP="00522334">
      <w:pPr>
        <w:pStyle w:val="BodyText2"/>
        <w:numPr>
          <w:ilvl w:val="0"/>
          <w:numId w:val="2"/>
        </w:numPr>
        <w:tabs>
          <w:tab w:val="left" w:pos="567"/>
          <w:tab w:val="left" w:pos="1276"/>
          <w:tab w:val="left" w:pos="1560"/>
        </w:tabs>
        <w:spacing w:before="0" w:after="0" w:line="360" w:lineRule="auto"/>
        <w:ind w:left="0" w:firstLine="709"/>
        <w:rPr>
          <w:szCs w:val="24"/>
        </w:rPr>
      </w:pPr>
      <w:r w:rsidRPr="00187F4F">
        <w:rPr>
          <w:szCs w:val="24"/>
        </w:rPr>
        <w:t xml:space="preserve">Изброяването на конкретни права и задължения на Страните в този раздел от </w:t>
      </w:r>
      <w:r w:rsidR="006105C6" w:rsidRPr="00187F4F">
        <w:rPr>
          <w:szCs w:val="24"/>
        </w:rPr>
        <w:t xml:space="preserve">Договора </w:t>
      </w:r>
      <w:r w:rsidRPr="00187F4F">
        <w:rPr>
          <w:szCs w:val="24"/>
        </w:rPr>
        <w:t xml:space="preserve">е неизчерпателно и не засяга действието на други клаузи от </w:t>
      </w:r>
      <w:r w:rsidR="006105C6" w:rsidRPr="00187F4F">
        <w:rPr>
          <w:szCs w:val="24"/>
        </w:rPr>
        <w:t xml:space="preserve">Договора </w:t>
      </w:r>
      <w:r w:rsidRPr="00187F4F">
        <w:rPr>
          <w:szCs w:val="24"/>
        </w:rPr>
        <w:t>или от приложимото право, предвиждащи права и/или задължения, на която и да е от страните.</w:t>
      </w:r>
    </w:p>
    <w:p w14:paraId="1067984E" w14:textId="77777777" w:rsidR="00591733" w:rsidRPr="00187F4F" w:rsidRDefault="00591733" w:rsidP="00522334">
      <w:pPr>
        <w:pStyle w:val="BodyText2"/>
        <w:numPr>
          <w:ilvl w:val="0"/>
          <w:numId w:val="2"/>
        </w:numPr>
        <w:tabs>
          <w:tab w:val="left" w:pos="567"/>
          <w:tab w:val="left" w:pos="1560"/>
        </w:tabs>
        <w:spacing w:before="0" w:after="0" w:line="360" w:lineRule="auto"/>
        <w:ind w:left="0" w:firstLine="709"/>
        <w:rPr>
          <w:color w:val="000000"/>
          <w:spacing w:val="1"/>
          <w:szCs w:val="24"/>
        </w:rPr>
      </w:pPr>
      <w:r w:rsidRPr="00187F4F">
        <w:rPr>
          <w:b/>
          <w:color w:val="000000"/>
          <w:spacing w:val="1"/>
          <w:szCs w:val="24"/>
        </w:rPr>
        <w:t>ИЗПЪЛНИТЕЛЯТ</w:t>
      </w:r>
      <w:r w:rsidRPr="00187F4F">
        <w:rPr>
          <w:color w:val="000000"/>
          <w:spacing w:val="1"/>
          <w:szCs w:val="24"/>
        </w:rPr>
        <w:t xml:space="preserve"> има право:</w:t>
      </w:r>
    </w:p>
    <w:p w14:paraId="714AB13D" w14:textId="3E6E02EF" w:rsidR="00591733" w:rsidRPr="00187F4F" w:rsidRDefault="00591733" w:rsidP="00522334">
      <w:pPr>
        <w:pStyle w:val="BodyText2"/>
        <w:numPr>
          <w:ilvl w:val="3"/>
          <w:numId w:val="2"/>
        </w:numPr>
        <w:tabs>
          <w:tab w:val="left" w:pos="567"/>
          <w:tab w:val="left" w:pos="1134"/>
        </w:tabs>
        <w:spacing w:before="0" w:after="0" w:line="360" w:lineRule="auto"/>
        <w:ind w:left="0" w:firstLine="709"/>
        <w:rPr>
          <w:spacing w:val="1"/>
          <w:szCs w:val="24"/>
        </w:rPr>
      </w:pPr>
      <w:r w:rsidRPr="00187F4F">
        <w:rPr>
          <w:color w:val="000000"/>
          <w:spacing w:val="1"/>
          <w:szCs w:val="24"/>
        </w:rPr>
        <w:t>да получи възнаграждени</w:t>
      </w:r>
      <w:r w:rsidR="00AE117C">
        <w:rPr>
          <w:color w:val="000000"/>
          <w:spacing w:val="1"/>
          <w:szCs w:val="24"/>
        </w:rPr>
        <w:t>е</w:t>
      </w:r>
      <w:r w:rsidRPr="00187F4F">
        <w:rPr>
          <w:color w:val="000000"/>
          <w:spacing w:val="1"/>
          <w:szCs w:val="24"/>
        </w:rPr>
        <w:t xml:space="preserve"> в размера, сроковете и при усло</w:t>
      </w:r>
      <w:r w:rsidRPr="00187F4F">
        <w:rPr>
          <w:spacing w:val="1"/>
          <w:szCs w:val="24"/>
        </w:rPr>
        <w:t xml:space="preserve">вията по </w:t>
      </w:r>
      <w:r w:rsidR="009266E9" w:rsidRPr="00187F4F">
        <w:rPr>
          <w:spacing w:val="1"/>
          <w:szCs w:val="24"/>
        </w:rPr>
        <w:t>този Д</w:t>
      </w:r>
      <w:r w:rsidR="00470A11" w:rsidRPr="00187F4F">
        <w:rPr>
          <w:spacing w:val="1"/>
          <w:szCs w:val="24"/>
        </w:rPr>
        <w:t>оговор</w:t>
      </w:r>
      <w:r w:rsidRPr="00187F4F">
        <w:rPr>
          <w:spacing w:val="1"/>
          <w:szCs w:val="24"/>
        </w:rPr>
        <w:t>;</w:t>
      </w:r>
    </w:p>
    <w:p w14:paraId="614BBFEA" w14:textId="1D736D82" w:rsidR="00591733" w:rsidRPr="00187F4F" w:rsidRDefault="00591733" w:rsidP="00522334">
      <w:pPr>
        <w:pStyle w:val="BodyText2"/>
        <w:numPr>
          <w:ilvl w:val="3"/>
          <w:numId w:val="2"/>
        </w:numPr>
        <w:tabs>
          <w:tab w:val="left" w:pos="567"/>
          <w:tab w:val="left" w:pos="1134"/>
        </w:tabs>
        <w:spacing w:before="0" w:after="0" w:line="360" w:lineRule="auto"/>
        <w:ind w:left="0" w:firstLine="709"/>
        <w:rPr>
          <w:color w:val="000000"/>
          <w:spacing w:val="1"/>
          <w:szCs w:val="24"/>
        </w:rPr>
      </w:pPr>
      <w:r w:rsidRPr="00187F4F">
        <w:rPr>
          <w:color w:val="000000"/>
          <w:spacing w:val="1"/>
          <w:szCs w:val="24"/>
        </w:rPr>
        <w:t xml:space="preserve">да иска и да получава от </w:t>
      </w:r>
      <w:r w:rsidRPr="00187F4F">
        <w:rPr>
          <w:b/>
          <w:color w:val="000000"/>
          <w:spacing w:val="1"/>
          <w:szCs w:val="24"/>
        </w:rPr>
        <w:t xml:space="preserve">ВЪЗЛОЖИТЕЛЯ </w:t>
      </w:r>
      <w:r w:rsidRPr="00187F4F">
        <w:rPr>
          <w:color w:val="000000"/>
          <w:spacing w:val="1"/>
          <w:szCs w:val="24"/>
        </w:rPr>
        <w:t xml:space="preserve">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w:t>
      </w:r>
      <w:r w:rsidR="00187F4F" w:rsidRPr="00187F4F">
        <w:rPr>
          <w:color w:val="000000"/>
          <w:spacing w:val="1"/>
          <w:szCs w:val="24"/>
        </w:rPr>
        <w:t>Д</w:t>
      </w:r>
      <w:r w:rsidRPr="00187F4F">
        <w:rPr>
          <w:color w:val="000000"/>
          <w:spacing w:val="1"/>
          <w:szCs w:val="24"/>
        </w:rPr>
        <w:t>оговора</w:t>
      </w:r>
      <w:r w:rsidR="00AE117C">
        <w:rPr>
          <w:color w:val="000000"/>
          <w:spacing w:val="1"/>
          <w:szCs w:val="24"/>
        </w:rPr>
        <w:t>.</w:t>
      </w:r>
    </w:p>
    <w:p w14:paraId="320E60A8" w14:textId="6E45B95F" w:rsidR="00591733" w:rsidRPr="00187F4F" w:rsidRDefault="00A42B75" w:rsidP="00885E15">
      <w:pPr>
        <w:pStyle w:val="BodyText2"/>
        <w:keepNext/>
        <w:numPr>
          <w:ilvl w:val="0"/>
          <w:numId w:val="2"/>
        </w:numPr>
        <w:tabs>
          <w:tab w:val="left" w:pos="567"/>
          <w:tab w:val="left" w:pos="1560"/>
        </w:tabs>
        <w:spacing w:before="0" w:after="0" w:line="360" w:lineRule="auto"/>
        <w:ind w:left="0" w:firstLine="709"/>
        <w:rPr>
          <w:color w:val="000000"/>
          <w:spacing w:val="1"/>
          <w:szCs w:val="24"/>
        </w:rPr>
      </w:pPr>
      <w:r w:rsidRPr="00187F4F">
        <w:rPr>
          <w:color w:val="000000"/>
          <w:spacing w:val="1"/>
          <w:szCs w:val="24"/>
        </w:rPr>
        <w:t>(1)</w:t>
      </w:r>
      <w:r w:rsidRPr="00187F4F">
        <w:rPr>
          <w:b/>
          <w:color w:val="000000"/>
          <w:spacing w:val="1"/>
          <w:szCs w:val="24"/>
        </w:rPr>
        <w:t xml:space="preserve"> </w:t>
      </w:r>
      <w:r w:rsidR="00591733" w:rsidRPr="00187F4F">
        <w:rPr>
          <w:b/>
          <w:color w:val="000000"/>
          <w:spacing w:val="1"/>
          <w:szCs w:val="24"/>
        </w:rPr>
        <w:t>ИЗПЪЛНИТЕЛЯТ</w:t>
      </w:r>
      <w:r w:rsidR="00591733" w:rsidRPr="00187F4F">
        <w:rPr>
          <w:color w:val="000000"/>
          <w:spacing w:val="1"/>
          <w:szCs w:val="24"/>
        </w:rPr>
        <w:t xml:space="preserve"> се задължава:</w:t>
      </w:r>
    </w:p>
    <w:p w14:paraId="1D451646" w14:textId="61000820" w:rsidR="00B5409F" w:rsidRPr="00187F4F" w:rsidRDefault="00D50095" w:rsidP="0056635F">
      <w:pPr>
        <w:pStyle w:val="PlainText"/>
        <w:keepN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187F4F">
        <w:rPr>
          <w:rFonts w:ascii="Times New Roman" w:hAnsi="Times New Roman"/>
          <w:sz w:val="24"/>
          <w:szCs w:val="24"/>
          <w:lang w:val="bg-BG"/>
        </w:rPr>
        <w:t>д</w:t>
      </w:r>
      <w:r w:rsidR="00591733" w:rsidRPr="00187F4F">
        <w:rPr>
          <w:rFonts w:ascii="Times New Roman" w:hAnsi="Times New Roman"/>
          <w:sz w:val="24"/>
          <w:szCs w:val="24"/>
          <w:lang w:val="bg-BG"/>
        </w:rPr>
        <w:t xml:space="preserve">а </w:t>
      </w:r>
      <w:r w:rsidRPr="00187F4F">
        <w:rPr>
          <w:rFonts w:ascii="Times New Roman" w:hAnsi="Times New Roman"/>
          <w:sz w:val="24"/>
          <w:szCs w:val="24"/>
          <w:lang w:val="bg-BG"/>
        </w:rPr>
        <w:t xml:space="preserve">предоставя Услугите и да изпълнява задълженията си по този </w:t>
      </w:r>
      <w:r w:rsidR="00C351E3" w:rsidRPr="00187F4F">
        <w:rPr>
          <w:rFonts w:ascii="Times New Roman" w:hAnsi="Times New Roman"/>
          <w:sz w:val="24"/>
          <w:szCs w:val="24"/>
          <w:lang w:val="bg-BG"/>
        </w:rPr>
        <w:t>Д</w:t>
      </w:r>
      <w:r w:rsidRPr="00187F4F">
        <w:rPr>
          <w:rFonts w:ascii="Times New Roman" w:hAnsi="Times New Roman"/>
          <w:sz w:val="24"/>
          <w:szCs w:val="24"/>
          <w:lang w:val="bg-BG"/>
        </w:rPr>
        <w:t xml:space="preserve">оговор в уговорените срокове и качествено, в съответствие с </w:t>
      </w:r>
      <w:r w:rsidR="00CB046C" w:rsidRPr="00187F4F">
        <w:rPr>
          <w:rFonts w:ascii="Times New Roman" w:hAnsi="Times New Roman"/>
          <w:sz w:val="24"/>
          <w:szCs w:val="24"/>
          <w:lang w:val="bg-BG"/>
        </w:rPr>
        <w:t xml:space="preserve">Договора, </w:t>
      </w:r>
      <w:r w:rsidRPr="00187F4F">
        <w:rPr>
          <w:rFonts w:ascii="Times New Roman" w:hAnsi="Times New Roman"/>
          <w:sz w:val="24"/>
          <w:szCs w:val="24"/>
          <w:lang w:val="bg-BG"/>
        </w:rPr>
        <w:t xml:space="preserve">приложенията </w:t>
      </w:r>
      <w:r w:rsidR="006441CE" w:rsidRPr="00187F4F">
        <w:rPr>
          <w:rFonts w:ascii="Times New Roman" w:hAnsi="Times New Roman"/>
          <w:sz w:val="24"/>
          <w:szCs w:val="24"/>
          <w:lang w:val="bg-BG"/>
        </w:rPr>
        <w:t>към него</w:t>
      </w:r>
      <w:r w:rsidR="00CB046C" w:rsidRPr="00187F4F">
        <w:rPr>
          <w:rFonts w:ascii="Times New Roman" w:hAnsi="Times New Roman"/>
          <w:sz w:val="24"/>
          <w:szCs w:val="24"/>
          <w:lang w:val="bg-BG"/>
        </w:rPr>
        <w:t xml:space="preserve"> и </w:t>
      </w:r>
      <w:r w:rsidR="00C9769E" w:rsidRPr="00187F4F">
        <w:rPr>
          <w:rFonts w:ascii="Times New Roman" w:hAnsi="Times New Roman"/>
          <w:sz w:val="24"/>
          <w:szCs w:val="24"/>
          <w:lang w:val="bg-BG"/>
        </w:rPr>
        <w:t xml:space="preserve">инструкциите </w:t>
      </w:r>
      <w:r w:rsidR="00CB046C" w:rsidRPr="00187F4F">
        <w:rPr>
          <w:rFonts w:ascii="Times New Roman" w:hAnsi="Times New Roman"/>
          <w:sz w:val="24"/>
          <w:szCs w:val="24"/>
          <w:lang w:val="bg-BG"/>
        </w:rPr>
        <w:t>на производителя</w:t>
      </w:r>
      <w:r w:rsidR="006441CE" w:rsidRPr="00187F4F">
        <w:rPr>
          <w:rFonts w:ascii="Times New Roman" w:hAnsi="Times New Roman"/>
          <w:sz w:val="24"/>
          <w:szCs w:val="24"/>
          <w:lang w:val="bg-BG"/>
        </w:rPr>
        <w:t xml:space="preserve">; </w:t>
      </w:r>
    </w:p>
    <w:p w14:paraId="222861F9" w14:textId="02B4BB31" w:rsidR="00750F2D" w:rsidRPr="006A2246" w:rsidRDefault="00B5409F" w:rsidP="006A2246">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187F4F">
        <w:rPr>
          <w:rFonts w:ascii="Times New Roman" w:eastAsiaTheme="minorHAnsi" w:hAnsi="Times New Roman"/>
          <w:bCs/>
          <w:sz w:val="24"/>
          <w:szCs w:val="24"/>
          <w:lang w:val="bg-BG"/>
        </w:rPr>
        <w:t xml:space="preserve">да извършва </w:t>
      </w:r>
      <w:r w:rsidR="00E2305F">
        <w:rPr>
          <w:rFonts w:ascii="Times New Roman" w:eastAsiaTheme="minorHAnsi" w:hAnsi="Times New Roman"/>
          <w:bCs/>
          <w:sz w:val="24"/>
          <w:szCs w:val="24"/>
          <w:lang w:val="bg-BG"/>
        </w:rPr>
        <w:t>сервизно поддържане</w:t>
      </w:r>
      <w:r w:rsidR="004D7EBC" w:rsidRPr="00187F4F">
        <w:rPr>
          <w:rFonts w:ascii="Times New Roman" w:eastAsiaTheme="minorHAnsi" w:hAnsi="Times New Roman"/>
          <w:sz w:val="24"/>
          <w:szCs w:val="24"/>
          <w:lang w:val="bg-BG"/>
        </w:rPr>
        <w:t xml:space="preserve"> </w:t>
      </w:r>
      <w:r w:rsidR="00E2305F">
        <w:rPr>
          <w:rFonts w:ascii="Times New Roman" w:eastAsiaTheme="minorHAnsi" w:hAnsi="Times New Roman"/>
          <w:sz w:val="24"/>
          <w:szCs w:val="24"/>
          <w:lang w:val="bg-BG"/>
        </w:rPr>
        <w:t xml:space="preserve">по чл. 1, ал. 2, т. 1 </w:t>
      </w:r>
      <w:r w:rsidR="004D7EBC" w:rsidRPr="00187F4F">
        <w:rPr>
          <w:rFonts w:ascii="Times New Roman" w:eastAsiaTheme="minorHAnsi" w:hAnsi="Times New Roman"/>
          <w:sz w:val="24"/>
          <w:szCs w:val="24"/>
          <w:lang w:val="bg-BG"/>
        </w:rPr>
        <w:t xml:space="preserve">и </w:t>
      </w:r>
      <w:r w:rsidRPr="00187F4F">
        <w:rPr>
          <w:rFonts w:ascii="Times New Roman" w:eastAsiaTheme="minorHAnsi" w:hAnsi="Times New Roman"/>
          <w:sz w:val="24"/>
          <w:szCs w:val="24"/>
          <w:lang w:val="bg-BG"/>
        </w:rPr>
        <w:t>ремонтни дейности</w:t>
      </w:r>
      <w:r w:rsidR="00EC72B9">
        <w:rPr>
          <w:rFonts w:ascii="Times New Roman" w:eastAsiaTheme="minorHAnsi" w:hAnsi="Times New Roman"/>
          <w:sz w:val="24"/>
          <w:szCs w:val="24"/>
          <w:lang w:val="bg-BG"/>
        </w:rPr>
        <w:t xml:space="preserve"> по чл. </w:t>
      </w:r>
      <w:r w:rsidR="00E2305F">
        <w:rPr>
          <w:rFonts w:ascii="Times New Roman" w:eastAsiaTheme="minorHAnsi" w:hAnsi="Times New Roman"/>
          <w:sz w:val="24"/>
          <w:szCs w:val="24"/>
          <w:lang w:val="bg-BG"/>
        </w:rPr>
        <w:t>1, ал. 2, т. 2</w:t>
      </w:r>
      <w:r w:rsidRPr="00187F4F">
        <w:rPr>
          <w:rFonts w:ascii="Times New Roman" w:eastAsiaTheme="minorHAnsi" w:hAnsi="Times New Roman"/>
          <w:sz w:val="24"/>
          <w:szCs w:val="24"/>
          <w:lang w:val="bg-BG"/>
        </w:rPr>
        <w:t xml:space="preserve"> на асансьорите в срокове и</w:t>
      </w:r>
      <w:r w:rsidRPr="00187F4F">
        <w:rPr>
          <w:rFonts w:ascii="Times New Roman" w:hAnsi="Times New Roman"/>
          <w:sz w:val="24"/>
          <w:szCs w:val="24"/>
          <w:lang w:val="bg-BG"/>
        </w:rPr>
        <w:t xml:space="preserve"> </w:t>
      </w:r>
      <w:r w:rsidRPr="00187F4F">
        <w:rPr>
          <w:rFonts w:ascii="Times New Roman" w:eastAsiaTheme="minorHAnsi" w:hAnsi="Times New Roman"/>
          <w:sz w:val="24"/>
          <w:szCs w:val="24"/>
          <w:lang w:val="bg-BG"/>
        </w:rPr>
        <w:t xml:space="preserve">по ред, определени в инструкциите за експлоатация на </w:t>
      </w:r>
      <w:r w:rsidRPr="006A2246">
        <w:rPr>
          <w:rFonts w:ascii="Times New Roman" w:eastAsiaTheme="minorHAnsi" w:hAnsi="Times New Roman"/>
          <w:sz w:val="24"/>
          <w:szCs w:val="24"/>
          <w:lang w:val="bg-BG"/>
        </w:rPr>
        <w:t>производителя</w:t>
      </w:r>
      <w:r w:rsidR="00187F4F" w:rsidRPr="006A2246">
        <w:rPr>
          <w:rFonts w:ascii="Times New Roman" w:eastAsiaTheme="minorHAnsi" w:hAnsi="Times New Roman"/>
          <w:sz w:val="24"/>
          <w:szCs w:val="24"/>
          <w:lang w:val="bg-BG"/>
        </w:rPr>
        <w:t xml:space="preserve">, </w:t>
      </w:r>
      <w:r w:rsidRPr="006A2246">
        <w:rPr>
          <w:rFonts w:ascii="Times New Roman" w:eastAsiaTheme="minorHAnsi" w:hAnsi="Times New Roman"/>
          <w:sz w:val="24"/>
          <w:szCs w:val="24"/>
          <w:lang w:val="bg-BG"/>
        </w:rPr>
        <w:t>НБЕТНА и НБЕТНПС</w:t>
      </w:r>
      <w:r w:rsidR="001F354B" w:rsidRPr="006A2246">
        <w:rPr>
          <w:rFonts w:ascii="Times New Roman" w:eastAsiaTheme="minorHAnsi" w:hAnsi="Times New Roman"/>
          <w:sz w:val="24"/>
          <w:szCs w:val="24"/>
          <w:lang w:val="bg-BG" w:eastAsia="en-US"/>
        </w:rPr>
        <w:t>;</w:t>
      </w:r>
    </w:p>
    <w:p w14:paraId="16BE10E1" w14:textId="5E4C0B30" w:rsidR="00187F4F" w:rsidRPr="006A2246" w:rsidRDefault="00187F4F" w:rsidP="006A2246">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pacing w:val="1"/>
          <w:sz w:val="24"/>
          <w:szCs w:val="24"/>
          <w:lang w:val="bg-BG"/>
        </w:rPr>
        <w:t xml:space="preserve">да изпълнява всички законосъобразни указания и изисквания на </w:t>
      </w:r>
      <w:r w:rsidRPr="006A2246">
        <w:rPr>
          <w:rFonts w:ascii="Times New Roman" w:hAnsi="Times New Roman"/>
          <w:b/>
          <w:spacing w:val="1"/>
          <w:sz w:val="24"/>
          <w:szCs w:val="24"/>
          <w:lang w:val="bg-BG"/>
        </w:rPr>
        <w:t>ВЪЗЛОЖИТЕЛЯ;</w:t>
      </w:r>
    </w:p>
    <w:p w14:paraId="1F91581F" w14:textId="43034172" w:rsidR="006A2246" w:rsidRPr="006A2246" w:rsidRDefault="006A2246" w:rsidP="006A2246">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pacing w:val="1"/>
          <w:sz w:val="24"/>
          <w:szCs w:val="24"/>
          <w:lang w:val="bg-BG"/>
        </w:rPr>
        <w:t xml:space="preserve">да предоставя на </w:t>
      </w:r>
      <w:r w:rsidRPr="006A2246">
        <w:rPr>
          <w:rFonts w:ascii="Times New Roman" w:hAnsi="Times New Roman"/>
          <w:b/>
          <w:spacing w:val="1"/>
          <w:sz w:val="24"/>
          <w:szCs w:val="24"/>
          <w:lang w:val="bg-BG"/>
        </w:rPr>
        <w:t>ВЪЗЛОЖИТЕЛЯ</w:t>
      </w:r>
      <w:r w:rsidRPr="006A2246">
        <w:rPr>
          <w:rFonts w:ascii="Times New Roman" w:hAnsi="Times New Roman"/>
          <w:spacing w:val="1"/>
          <w:sz w:val="24"/>
          <w:szCs w:val="24"/>
          <w:lang w:val="bg-BG"/>
        </w:rPr>
        <w:t xml:space="preserve"> информация за хода на работата по изпълнение на Услугите,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14:paraId="691AC484" w14:textId="703CD02B" w:rsidR="00750F2D" w:rsidRPr="00187F4F" w:rsidRDefault="00750F2D" w:rsidP="006A2246">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z w:val="24"/>
          <w:szCs w:val="24"/>
          <w:lang w:val="bg-BG"/>
        </w:rPr>
        <w:t>да осигурява 24-часово непрекъснато аварийно обслужване на асансьорите, като освобождава пътниците при аварийно спиране на кабината, оказва помощ при аварии и злополуки и да спира асансьорите</w:t>
      </w:r>
      <w:r w:rsidRPr="00187F4F">
        <w:rPr>
          <w:rFonts w:ascii="Times New Roman" w:hAnsi="Times New Roman"/>
          <w:sz w:val="24"/>
          <w:szCs w:val="24"/>
          <w:lang w:val="bg-BG"/>
        </w:rPr>
        <w:t xml:space="preserve"> при техническите неизправности по чл. 10 от НБЕТНА, ако е установено или е получена информация за такива неизправности</w:t>
      </w:r>
      <w:r w:rsidR="00AE117C">
        <w:rPr>
          <w:rFonts w:ascii="Times New Roman" w:hAnsi="Times New Roman"/>
          <w:sz w:val="24"/>
          <w:szCs w:val="24"/>
          <w:lang w:val="bg-BG"/>
        </w:rPr>
        <w:t>;</w:t>
      </w:r>
    </w:p>
    <w:p w14:paraId="660A0F10" w14:textId="680AE772" w:rsidR="00750F2D" w:rsidRPr="00187F4F" w:rsidRDefault="00750F2D" w:rsidP="00750F2D">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187F4F">
        <w:rPr>
          <w:rFonts w:ascii="Times New Roman" w:hAnsi="Times New Roman"/>
          <w:sz w:val="24"/>
          <w:szCs w:val="24"/>
          <w:lang w:val="bg-BG"/>
        </w:rPr>
        <w:lastRenderedPageBreak/>
        <w:t xml:space="preserve">да извършва аварийното обслужване на асансьорите в съответствие с чл. 9, ал. 4 от НБЕТНА в срок до </w:t>
      </w:r>
      <w:r w:rsidR="00E00F50" w:rsidRPr="00187F4F">
        <w:rPr>
          <w:rFonts w:ascii="Times New Roman" w:hAnsi="Times New Roman"/>
          <w:sz w:val="24"/>
          <w:szCs w:val="24"/>
          <w:lang w:val="bg-BG"/>
        </w:rPr>
        <w:t>1</w:t>
      </w:r>
      <w:r w:rsidRPr="00187F4F">
        <w:rPr>
          <w:rFonts w:ascii="Times New Roman" w:hAnsi="Times New Roman"/>
          <w:sz w:val="24"/>
          <w:szCs w:val="24"/>
          <w:lang w:val="bg-BG"/>
        </w:rPr>
        <w:t xml:space="preserve"> </w:t>
      </w:r>
      <w:r w:rsidR="00E00F50" w:rsidRPr="00187F4F">
        <w:rPr>
          <w:rFonts w:ascii="Times New Roman" w:hAnsi="Times New Roman"/>
          <w:sz w:val="24"/>
          <w:szCs w:val="24"/>
          <w:lang w:val="bg-BG"/>
        </w:rPr>
        <w:t xml:space="preserve">един час </w:t>
      </w:r>
      <w:r w:rsidRPr="00187F4F">
        <w:rPr>
          <w:rFonts w:ascii="Times New Roman" w:hAnsi="Times New Roman"/>
          <w:sz w:val="24"/>
          <w:szCs w:val="24"/>
          <w:lang w:val="bg-BG"/>
        </w:rPr>
        <w:t xml:space="preserve">от получаването на сигнал за настъпване на </w:t>
      </w:r>
      <w:r w:rsidR="009931AF">
        <w:rPr>
          <w:rFonts w:ascii="Times New Roman" w:hAnsi="Times New Roman"/>
          <w:sz w:val="24"/>
          <w:szCs w:val="24"/>
          <w:lang w:val="bg-BG"/>
        </w:rPr>
        <w:t>събитието</w:t>
      </w:r>
      <w:r w:rsidR="00AE117C">
        <w:rPr>
          <w:rFonts w:ascii="Times New Roman" w:hAnsi="Times New Roman"/>
          <w:sz w:val="24"/>
          <w:szCs w:val="24"/>
          <w:lang w:val="bg-BG"/>
        </w:rPr>
        <w:t>;</w:t>
      </w:r>
    </w:p>
    <w:p w14:paraId="17B736C5" w14:textId="77777777" w:rsidR="006D2DE1" w:rsidRPr="00187F4F" w:rsidRDefault="0056635F" w:rsidP="006D2DE1">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187F4F">
        <w:rPr>
          <w:rFonts w:ascii="Times New Roman" w:eastAsiaTheme="minorHAnsi" w:hAnsi="Times New Roman"/>
          <w:sz w:val="24"/>
          <w:szCs w:val="24"/>
          <w:lang w:val="bg-BG" w:eastAsia="en-US"/>
        </w:rPr>
        <w:t>да поддържа</w:t>
      </w:r>
      <w:r w:rsidR="001F354B" w:rsidRPr="00187F4F">
        <w:rPr>
          <w:rFonts w:ascii="Times New Roman" w:eastAsiaTheme="minorHAnsi" w:hAnsi="Times New Roman"/>
          <w:sz w:val="24"/>
          <w:szCs w:val="24"/>
          <w:lang w:val="bg-BG" w:eastAsia="en-US"/>
        </w:rPr>
        <w:t xml:space="preserve"> </w:t>
      </w:r>
      <w:r w:rsidRPr="00187F4F">
        <w:rPr>
          <w:rFonts w:ascii="Times New Roman" w:eastAsiaTheme="minorHAnsi" w:hAnsi="Times New Roman"/>
          <w:sz w:val="24"/>
          <w:szCs w:val="24"/>
          <w:lang w:val="bg-BG" w:eastAsia="en-US"/>
        </w:rPr>
        <w:t>валидно</w:t>
      </w:r>
      <w:r w:rsidR="001F354B" w:rsidRPr="00187F4F">
        <w:rPr>
          <w:rFonts w:ascii="Times New Roman" w:eastAsiaTheme="minorHAnsi" w:hAnsi="Times New Roman"/>
          <w:sz w:val="24"/>
          <w:szCs w:val="24"/>
          <w:lang w:val="bg-BG" w:eastAsia="en-US"/>
        </w:rPr>
        <w:t xml:space="preserve"> за срока на договора удостоверението за извършване на дейности по поддържане, ремонтиране и преустройване на асансьори, издадено от компетентен орган съгласно чл. 36, ал. 1 от Закона за техническите изисквания към продуктите</w:t>
      </w:r>
      <w:r w:rsidRPr="00187F4F">
        <w:rPr>
          <w:rFonts w:ascii="Times New Roman" w:eastAsiaTheme="minorHAnsi" w:hAnsi="Times New Roman"/>
          <w:sz w:val="24"/>
          <w:szCs w:val="24"/>
          <w:lang w:val="bg-BG" w:eastAsia="en-US"/>
        </w:rPr>
        <w:t xml:space="preserve"> (ЗТИП)</w:t>
      </w:r>
      <w:r w:rsidR="001F354B" w:rsidRPr="00187F4F">
        <w:rPr>
          <w:rFonts w:ascii="Times New Roman" w:eastAsiaTheme="minorHAnsi" w:hAnsi="Times New Roman"/>
          <w:sz w:val="24"/>
          <w:szCs w:val="24"/>
          <w:lang w:val="bg-BG" w:eastAsia="en-US"/>
        </w:rPr>
        <w:t xml:space="preserve">, като уведоми незабавно </w:t>
      </w:r>
      <w:r w:rsidR="001F354B" w:rsidRPr="00187F4F">
        <w:rPr>
          <w:rFonts w:ascii="Times New Roman" w:eastAsiaTheme="minorHAnsi" w:hAnsi="Times New Roman"/>
          <w:b/>
          <w:sz w:val="24"/>
          <w:szCs w:val="24"/>
          <w:lang w:val="bg-BG" w:eastAsia="en-US"/>
        </w:rPr>
        <w:t>ВЪЗЛОЖИТЕЛЯ</w:t>
      </w:r>
      <w:r w:rsidR="001F354B" w:rsidRPr="00187F4F">
        <w:rPr>
          <w:rFonts w:ascii="Times New Roman" w:eastAsiaTheme="minorHAnsi" w:hAnsi="Times New Roman"/>
          <w:sz w:val="24"/>
          <w:szCs w:val="24"/>
          <w:lang w:val="bg-BG" w:eastAsia="en-US"/>
        </w:rPr>
        <w:t xml:space="preserve"> за</w:t>
      </w:r>
      <w:r w:rsidR="001F354B" w:rsidRPr="00187F4F">
        <w:rPr>
          <w:rFonts w:ascii="Times New Roman" w:eastAsiaTheme="minorHAnsi" w:hAnsi="Times New Roman"/>
          <w:sz w:val="24"/>
          <w:szCs w:val="24"/>
          <w:lang w:eastAsia="en-US"/>
        </w:rPr>
        <w:t xml:space="preserve"> </w:t>
      </w:r>
      <w:r w:rsidRPr="00187F4F">
        <w:rPr>
          <w:rFonts w:ascii="Times New Roman" w:eastAsiaTheme="minorHAnsi" w:hAnsi="Times New Roman"/>
          <w:sz w:val="24"/>
          <w:szCs w:val="24"/>
          <w:lang w:val="bg-BG" w:eastAsia="en-US"/>
        </w:rPr>
        <w:t>настъпване на обстоятелс</w:t>
      </w:r>
      <w:r w:rsidR="00F529A0" w:rsidRPr="00187F4F">
        <w:rPr>
          <w:rFonts w:ascii="Times New Roman" w:eastAsiaTheme="minorHAnsi" w:hAnsi="Times New Roman"/>
          <w:sz w:val="24"/>
          <w:szCs w:val="24"/>
          <w:lang w:val="bg-BG" w:eastAsia="en-US"/>
        </w:rPr>
        <w:t>твата по чл. 36а, ал. 4 от ЗТИП;</w:t>
      </w:r>
    </w:p>
    <w:p w14:paraId="194E8E53" w14:textId="055DFAED" w:rsidR="00F529A0" w:rsidRPr="00187F4F" w:rsidRDefault="00AE117C"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F529A0" w:rsidRPr="00187F4F">
        <w:rPr>
          <w:rFonts w:ascii="Times New Roman" w:hAnsi="Times New Roman"/>
          <w:sz w:val="24"/>
          <w:szCs w:val="24"/>
          <w:lang w:val="bg-BG"/>
        </w:rPr>
        <w:t xml:space="preserve">а уведомява писмено </w:t>
      </w:r>
      <w:r w:rsidR="00F529A0" w:rsidRPr="00187F4F">
        <w:rPr>
          <w:rFonts w:ascii="Times New Roman" w:hAnsi="Times New Roman"/>
          <w:b/>
          <w:sz w:val="24"/>
          <w:szCs w:val="24"/>
          <w:lang w:val="bg-BG"/>
        </w:rPr>
        <w:t>ВЪЗЛОЖИТЕЛЯ</w:t>
      </w:r>
      <w:r w:rsidR="00F529A0" w:rsidRPr="00187F4F">
        <w:rPr>
          <w:rFonts w:ascii="Times New Roman" w:hAnsi="Times New Roman"/>
          <w:sz w:val="24"/>
          <w:szCs w:val="24"/>
          <w:lang w:val="bg-BG"/>
        </w:rPr>
        <w:t xml:space="preserve"> или негов представител и да не допуска експлоатацията на асансьорите и съоръженията, когато са налице обстоятелствата по чл. 7а от НБЕТНА;</w:t>
      </w:r>
    </w:p>
    <w:p w14:paraId="42C28868" w14:textId="017008E7" w:rsidR="00F529A0" w:rsidRPr="00187F4F" w:rsidRDefault="00AE117C"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F529A0" w:rsidRPr="00187F4F">
        <w:rPr>
          <w:rFonts w:ascii="Times New Roman" w:hAnsi="Times New Roman"/>
          <w:sz w:val="24"/>
          <w:szCs w:val="24"/>
          <w:lang w:val="bg-BG"/>
        </w:rPr>
        <w:t xml:space="preserve">а извършва функционални проверки за изправността и действието на асансьорите  и съоръженията и предпазните им устройства съгласно приложението към чл. 9, ал. 1, т. 2 от НБЕТНА; </w:t>
      </w:r>
    </w:p>
    <w:p w14:paraId="53C0FA8A" w14:textId="42123F3D" w:rsidR="00F529A0" w:rsidRPr="006A2246" w:rsidRDefault="00AE117C"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F529A0" w:rsidRPr="00187F4F">
        <w:rPr>
          <w:rFonts w:ascii="Times New Roman" w:hAnsi="Times New Roman"/>
          <w:sz w:val="24"/>
          <w:szCs w:val="24"/>
          <w:lang w:val="bg-BG"/>
        </w:rPr>
        <w:t>а води дневник, в който да се отразяват техническото състояние на всеки асансьор и съоръжение</w:t>
      </w:r>
      <w:r w:rsidR="00F529A0" w:rsidRPr="006A2246">
        <w:rPr>
          <w:rFonts w:ascii="Times New Roman" w:hAnsi="Times New Roman"/>
          <w:sz w:val="24"/>
          <w:szCs w:val="24"/>
          <w:lang w:val="bg-BG"/>
        </w:rPr>
        <w:t xml:space="preserve">, и резултатите от извършените проверки и ремонти съгласно изискванията на </w:t>
      </w:r>
      <w:r>
        <w:rPr>
          <w:rFonts w:ascii="Times New Roman" w:hAnsi="Times New Roman"/>
          <w:sz w:val="24"/>
          <w:szCs w:val="24"/>
          <w:lang w:val="bg-BG"/>
        </w:rPr>
        <w:t xml:space="preserve">чл. 9, ал. 1, т. 4 и </w:t>
      </w:r>
      <w:r w:rsidR="00F529A0" w:rsidRPr="006A2246">
        <w:rPr>
          <w:rFonts w:ascii="Times New Roman" w:hAnsi="Times New Roman"/>
          <w:sz w:val="24"/>
          <w:szCs w:val="24"/>
          <w:lang w:val="bg-BG"/>
        </w:rPr>
        <w:t>чл. 9, ал. 6 от НБЕТНА;</w:t>
      </w:r>
    </w:p>
    <w:p w14:paraId="0EF1F5D4" w14:textId="5110DF47" w:rsidR="00F529A0" w:rsidRPr="006A2246" w:rsidRDefault="00AE117C"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F529A0" w:rsidRPr="006A2246">
        <w:rPr>
          <w:rFonts w:ascii="Times New Roman" w:hAnsi="Times New Roman"/>
          <w:sz w:val="24"/>
          <w:szCs w:val="24"/>
          <w:lang w:val="bg-BG"/>
        </w:rPr>
        <w:t xml:space="preserve">а уведомява писмено </w:t>
      </w:r>
      <w:r w:rsidR="00F529A0" w:rsidRPr="006A2246">
        <w:rPr>
          <w:rFonts w:ascii="Times New Roman" w:hAnsi="Times New Roman"/>
          <w:b/>
          <w:sz w:val="24"/>
          <w:szCs w:val="24"/>
          <w:lang w:val="bg-BG"/>
        </w:rPr>
        <w:t>ВЪЗЛОЖИТЕЛЯ</w:t>
      </w:r>
      <w:r w:rsidR="00F529A0" w:rsidRPr="006A2246">
        <w:rPr>
          <w:rFonts w:ascii="Times New Roman" w:hAnsi="Times New Roman"/>
          <w:sz w:val="24"/>
          <w:szCs w:val="24"/>
          <w:lang w:val="bg-BG"/>
        </w:rPr>
        <w:t xml:space="preserve"> или негов представител за необходимостта от бракуване на носещите въжета и въжето на ограничителя на скоростта на асансьорите/съоръженията съгласно нормите, определени от производителя в техническата документация на асансьора/съоръжението. Ако в техническата документация не са определени норми, носещите въжета се бракуват съгласно нормите, посочени в българските стандарти, въвеждащи европейските стандарти;</w:t>
      </w:r>
    </w:p>
    <w:p w14:paraId="6C450677" w14:textId="299E87C3" w:rsidR="00065FF0" w:rsidRPr="006A2246" w:rsidRDefault="00AE117C" w:rsidP="0054746E">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065FF0" w:rsidRPr="006A2246">
        <w:rPr>
          <w:rFonts w:ascii="Times New Roman" w:hAnsi="Times New Roman"/>
          <w:sz w:val="24"/>
          <w:szCs w:val="24"/>
          <w:lang w:val="bg-BG"/>
        </w:rPr>
        <w:t>а осигури ежедневно</w:t>
      </w:r>
      <w:r w:rsidR="00065FF0" w:rsidRPr="006A2246">
        <w:rPr>
          <w:rFonts w:ascii="Times New Roman" w:hAnsi="Times New Roman"/>
          <w:sz w:val="24"/>
          <w:szCs w:val="24"/>
        </w:rPr>
        <w:t xml:space="preserve">, в </w:t>
      </w:r>
      <w:r w:rsidR="00065FF0" w:rsidRPr="006A2246">
        <w:rPr>
          <w:rFonts w:ascii="Times New Roman" w:hAnsi="Times New Roman"/>
          <w:sz w:val="24"/>
          <w:szCs w:val="24"/>
          <w:lang w:val="bg-BG"/>
        </w:rPr>
        <w:t xml:space="preserve">рамките на работното време на </w:t>
      </w:r>
      <w:r w:rsidR="00065FF0" w:rsidRPr="006A2246">
        <w:rPr>
          <w:rFonts w:ascii="Times New Roman" w:hAnsi="Times New Roman"/>
          <w:b/>
          <w:sz w:val="24"/>
          <w:szCs w:val="24"/>
          <w:lang w:val="bg-BG"/>
        </w:rPr>
        <w:t>БНБ</w:t>
      </w:r>
      <w:r w:rsidR="00065FF0" w:rsidRPr="006A2246">
        <w:rPr>
          <w:rFonts w:ascii="Times New Roman" w:hAnsi="Times New Roman"/>
          <w:sz w:val="24"/>
          <w:szCs w:val="24"/>
          <w:lang w:val="bg-BG"/>
        </w:rPr>
        <w:t xml:space="preserve"> присъствие</w:t>
      </w:r>
      <w:r w:rsidR="00065FF0" w:rsidRPr="006A2246">
        <w:rPr>
          <w:rFonts w:ascii="Times New Roman" w:hAnsi="Times New Roman"/>
          <w:sz w:val="24"/>
          <w:szCs w:val="24"/>
        </w:rPr>
        <w:t xml:space="preserve"> </w:t>
      </w:r>
      <w:r w:rsidR="00065FF0" w:rsidRPr="006A2246">
        <w:rPr>
          <w:rFonts w:ascii="Times New Roman" w:hAnsi="Times New Roman"/>
          <w:sz w:val="24"/>
          <w:szCs w:val="24"/>
          <w:lang w:val="bg-BG"/>
        </w:rPr>
        <w:t xml:space="preserve">на </w:t>
      </w:r>
      <w:r w:rsidR="00EC72B9">
        <w:rPr>
          <w:rFonts w:ascii="Times New Roman" w:hAnsi="Times New Roman"/>
          <w:sz w:val="24"/>
          <w:szCs w:val="24"/>
          <w:lang w:val="bg-BG"/>
        </w:rPr>
        <w:t>един свой представител, посочен</w:t>
      </w:r>
      <w:r w:rsidR="0054746E" w:rsidRPr="006A2246">
        <w:rPr>
          <w:rFonts w:ascii="Times New Roman" w:hAnsi="Times New Roman"/>
          <w:sz w:val="24"/>
          <w:szCs w:val="24"/>
          <w:lang w:val="bg-BG"/>
        </w:rPr>
        <w:t xml:space="preserve"> в Списък на персонала – Приложение № 4. </w:t>
      </w:r>
      <w:r w:rsidR="0054746E" w:rsidRPr="006A2246">
        <w:rPr>
          <w:rFonts w:ascii="Times New Roman" w:hAnsi="Times New Roman"/>
          <w:b/>
          <w:sz w:val="24"/>
          <w:szCs w:val="24"/>
        </w:rPr>
        <w:t>ИЗПЪЛНИТЕЛЯТ</w:t>
      </w:r>
      <w:r w:rsidR="0054746E" w:rsidRPr="006A2246">
        <w:rPr>
          <w:rFonts w:ascii="Times New Roman" w:hAnsi="Times New Roman"/>
          <w:sz w:val="24"/>
          <w:szCs w:val="24"/>
        </w:rPr>
        <w:t xml:space="preserve"> с</w:t>
      </w:r>
      <w:r w:rsidR="0054746E" w:rsidRPr="006A2246">
        <w:rPr>
          <w:rFonts w:ascii="Times New Roman" w:hAnsi="Times New Roman"/>
          <w:sz w:val="24"/>
          <w:szCs w:val="24"/>
          <w:lang w:val="bg-BG"/>
        </w:rPr>
        <w:t xml:space="preserve">е задължава да уведомява писмено </w:t>
      </w:r>
      <w:r w:rsidR="0054746E" w:rsidRPr="006A2246">
        <w:rPr>
          <w:rFonts w:ascii="Times New Roman" w:hAnsi="Times New Roman"/>
          <w:b/>
          <w:sz w:val="24"/>
          <w:szCs w:val="24"/>
          <w:lang w:val="bg-BG"/>
        </w:rPr>
        <w:t>ВЪЗЛОЖИТЕЛЯ</w:t>
      </w:r>
      <w:r w:rsidR="0054746E" w:rsidRPr="006A2246">
        <w:rPr>
          <w:rFonts w:ascii="Times New Roman" w:hAnsi="Times New Roman"/>
          <w:sz w:val="24"/>
          <w:szCs w:val="24"/>
          <w:lang w:val="bg-BG"/>
        </w:rPr>
        <w:t xml:space="preserve"> за всички промени, които настъпват в </w:t>
      </w:r>
      <w:r w:rsidR="00A04486">
        <w:rPr>
          <w:rFonts w:ascii="Times New Roman" w:hAnsi="Times New Roman"/>
          <w:sz w:val="24"/>
          <w:szCs w:val="24"/>
          <w:lang w:val="bg-BG"/>
        </w:rPr>
        <w:t>С</w:t>
      </w:r>
      <w:r w:rsidR="0054746E" w:rsidRPr="006A2246">
        <w:rPr>
          <w:rFonts w:ascii="Times New Roman" w:hAnsi="Times New Roman"/>
          <w:sz w:val="24"/>
          <w:szCs w:val="24"/>
          <w:lang w:val="bg-BG"/>
        </w:rPr>
        <w:t xml:space="preserve">писъка на персонала, който ще изпълнява поръчката. В уведомлението </w:t>
      </w:r>
      <w:r w:rsidR="0054746E" w:rsidRPr="006A2246">
        <w:rPr>
          <w:rFonts w:ascii="Times New Roman" w:hAnsi="Times New Roman"/>
          <w:b/>
          <w:sz w:val="24"/>
          <w:szCs w:val="24"/>
          <w:lang w:val="bg-BG"/>
        </w:rPr>
        <w:t>ИЗПЪЛНИТЕЛЯТ</w:t>
      </w:r>
      <w:r w:rsidR="0054746E" w:rsidRPr="006A2246">
        <w:rPr>
          <w:rFonts w:ascii="Times New Roman" w:hAnsi="Times New Roman"/>
          <w:sz w:val="24"/>
          <w:szCs w:val="24"/>
          <w:lang w:val="bg-BG"/>
        </w:rPr>
        <w:t xml:space="preserve"> следва да посочи причините, които налагат необходимост от промяна на съответния специалист като такава промяна се допуска само след писмено съгласие от страна на </w:t>
      </w:r>
      <w:r w:rsidR="0054746E" w:rsidRPr="006A2246">
        <w:rPr>
          <w:rFonts w:ascii="Times New Roman" w:hAnsi="Times New Roman"/>
          <w:b/>
          <w:sz w:val="24"/>
          <w:szCs w:val="24"/>
          <w:lang w:val="bg-BG"/>
        </w:rPr>
        <w:t>ВЪЗЛОЖИТЕЛЯ</w:t>
      </w:r>
      <w:r w:rsidR="0054746E" w:rsidRPr="006A2246">
        <w:rPr>
          <w:rFonts w:ascii="Times New Roman" w:hAnsi="Times New Roman"/>
          <w:sz w:val="24"/>
          <w:szCs w:val="24"/>
          <w:lang w:val="bg-BG"/>
        </w:rPr>
        <w:t xml:space="preserve"> и при положение, че заместващият специалист притежава най-малко опита и професионалната квалификация, изисквани по поръчката;</w:t>
      </w:r>
    </w:p>
    <w:p w14:paraId="2B8B0139" w14:textId="6A967E99" w:rsidR="00065FF0" w:rsidRPr="006A2246" w:rsidRDefault="00AE117C" w:rsidP="00065FF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065FF0" w:rsidRPr="006A2246">
        <w:rPr>
          <w:rFonts w:ascii="Times New Roman" w:hAnsi="Times New Roman"/>
          <w:sz w:val="24"/>
          <w:szCs w:val="24"/>
          <w:lang w:val="bg-BG"/>
        </w:rPr>
        <w:t xml:space="preserve">а уведомява </w:t>
      </w:r>
      <w:r w:rsidR="00065FF0" w:rsidRPr="006A2246">
        <w:rPr>
          <w:rFonts w:ascii="Times New Roman" w:hAnsi="Times New Roman"/>
          <w:b/>
          <w:sz w:val="24"/>
          <w:szCs w:val="24"/>
          <w:lang w:val="bg-BG"/>
        </w:rPr>
        <w:t>ВЪЗЛОЖИТЕЛЯ</w:t>
      </w:r>
      <w:r w:rsidR="00065FF0" w:rsidRPr="006A2246">
        <w:rPr>
          <w:rFonts w:ascii="Times New Roman" w:hAnsi="Times New Roman"/>
          <w:sz w:val="24"/>
          <w:szCs w:val="24"/>
          <w:lang w:val="bg-BG"/>
        </w:rPr>
        <w:t xml:space="preserve"> за датата, на която техниката подлежи на технически надзор съгласно НБЕТНА;</w:t>
      </w:r>
    </w:p>
    <w:p w14:paraId="4140644D" w14:textId="2A83B536" w:rsidR="00065FF0" w:rsidRPr="006A2246" w:rsidRDefault="00AE117C" w:rsidP="00065FF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lastRenderedPageBreak/>
        <w:t>д</w:t>
      </w:r>
      <w:r w:rsidR="00065FF0" w:rsidRPr="006A2246">
        <w:rPr>
          <w:rFonts w:ascii="Times New Roman" w:hAnsi="Times New Roman"/>
          <w:sz w:val="24"/>
          <w:szCs w:val="24"/>
          <w:lang w:val="bg-BG"/>
        </w:rPr>
        <w:t xml:space="preserve">а почиства машинното помещение и дъното на шахтите от отпадъци и вода за сметка на </w:t>
      </w:r>
      <w:r w:rsidR="00065FF0" w:rsidRPr="006A2246">
        <w:rPr>
          <w:rFonts w:ascii="Times New Roman" w:hAnsi="Times New Roman"/>
          <w:b/>
          <w:sz w:val="24"/>
          <w:szCs w:val="24"/>
          <w:lang w:val="bg-BG"/>
        </w:rPr>
        <w:t>ВЪЗЛОЖИТЕЛЯ</w:t>
      </w:r>
      <w:r w:rsidR="00065FF0" w:rsidRPr="006A2246">
        <w:rPr>
          <w:rFonts w:ascii="Times New Roman" w:hAnsi="Times New Roman"/>
          <w:sz w:val="24"/>
          <w:szCs w:val="24"/>
          <w:lang w:val="bg-BG"/>
        </w:rPr>
        <w:t xml:space="preserve">, като последният заплаща тази услуга по часовата ставка посочена в ценовото предложение на </w:t>
      </w:r>
      <w:r w:rsidR="00065FF0" w:rsidRPr="006A2246">
        <w:rPr>
          <w:rFonts w:ascii="Times New Roman" w:hAnsi="Times New Roman"/>
          <w:b/>
          <w:sz w:val="24"/>
          <w:szCs w:val="24"/>
          <w:lang w:val="bg-BG"/>
        </w:rPr>
        <w:t>ИЗПЪЛНИТЕЛЯ</w:t>
      </w:r>
      <w:r w:rsidR="00065FF0" w:rsidRPr="006A2246">
        <w:rPr>
          <w:rFonts w:ascii="Times New Roman" w:hAnsi="Times New Roman"/>
          <w:sz w:val="24"/>
          <w:szCs w:val="24"/>
          <w:lang w:val="bg-BG"/>
        </w:rPr>
        <w:t xml:space="preserve"> в зависимост от времето на извършването ѝ;</w:t>
      </w:r>
    </w:p>
    <w:p w14:paraId="395685A0" w14:textId="77777777" w:rsidR="00F529A0" w:rsidRPr="006A2246" w:rsidRDefault="00C16495"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pacing w:val="1"/>
          <w:sz w:val="24"/>
          <w:szCs w:val="24"/>
          <w:lang w:val="bg-BG"/>
        </w:rPr>
        <w:t xml:space="preserve">да пази поверителна конфиденциалната информация, в съответствие с уговореното </w:t>
      </w:r>
      <w:r w:rsidR="00C351E3" w:rsidRPr="006A2246">
        <w:rPr>
          <w:rFonts w:ascii="Times New Roman" w:hAnsi="Times New Roman"/>
          <w:spacing w:val="1"/>
          <w:sz w:val="24"/>
          <w:szCs w:val="24"/>
          <w:lang w:val="bg-BG"/>
        </w:rPr>
        <w:t>в</w:t>
      </w:r>
      <w:r w:rsidRPr="006A2246">
        <w:rPr>
          <w:rFonts w:ascii="Times New Roman" w:hAnsi="Times New Roman"/>
          <w:spacing w:val="1"/>
          <w:sz w:val="24"/>
          <w:szCs w:val="24"/>
          <w:lang w:val="bg-BG"/>
        </w:rPr>
        <w:t xml:space="preserve"> Договора</w:t>
      </w:r>
      <w:r w:rsidR="00E57742" w:rsidRPr="006A2246">
        <w:rPr>
          <w:rFonts w:ascii="Times New Roman" w:hAnsi="Times New Roman"/>
          <w:spacing w:val="1"/>
          <w:sz w:val="24"/>
          <w:szCs w:val="24"/>
          <w:lang w:val="bg-BG"/>
        </w:rPr>
        <w:t>;</w:t>
      </w:r>
    </w:p>
    <w:p w14:paraId="7FD91882" w14:textId="77777777" w:rsidR="00F529A0" w:rsidRPr="006A2246" w:rsidRDefault="00C16495"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pacing w:val="1"/>
          <w:sz w:val="24"/>
          <w:szCs w:val="24"/>
          <w:lang w:val="bg-BG"/>
        </w:rPr>
        <w:t xml:space="preserve">да не предоставя на физически и юридически лица документи и информация, свързани с изпълнението на услугите, без писменото съгласие на </w:t>
      </w:r>
      <w:r w:rsidRPr="006A2246">
        <w:rPr>
          <w:rFonts w:ascii="Times New Roman" w:hAnsi="Times New Roman"/>
          <w:b/>
          <w:spacing w:val="1"/>
          <w:sz w:val="24"/>
          <w:szCs w:val="24"/>
          <w:lang w:val="bg-BG"/>
        </w:rPr>
        <w:t>ВЪЗЛОЖИТЕЛЯ;</w:t>
      </w:r>
    </w:p>
    <w:p w14:paraId="294F63E5" w14:textId="5DD3F35E" w:rsidR="00F529A0" w:rsidRPr="006A2246" w:rsidRDefault="00F529A0"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bCs/>
          <w:sz w:val="24"/>
          <w:szCs w:val="24"/>
          <w:lang w:val="bg-BG"/>
        </w:rPr>
        <w:t xml:space="preserve">да осигурява </w:t>
      </w:r>
      <w:r w:rsidR="008E4C7F" w:rsidRPr="006A2246">
        <w:rPr>
          <w:rFonts w:ascii="Times New Roman" w:hAnsi="Times New Roman"/>
          <w:bCs/>
          <w:sz w:val="24"/>
          <w:szCs w:val="24"/>
          <w:lang w:val="bg-BG"/>
        </w:rPr>
        <w:t xml:space="preserve">необходимите за извършване на ремонтите, резервни части, възли, детайли, материали и консумативи след предварително писмено одобрение от </w:t>
      </w:r>
      <w:r w:rsidR="008E4C7F" w:rsidRPr="006A2246">
        <w:rPr>
          <w:rFonts w:ascii="Times New Roman" w:hAnsi="Times New Roman"/>
          <w:b/>
          <w:bCs/>
          <w:sz w:val="24"/>
          <w:szCs w:val="24"/>
          <w:lang w:val="bg-BG"/>
        </w:rPr>
        <w:t>ВЪЗЛОЖИТЕЛЯ</w:t>
      </w:r>
      <w:r w:rsidR="00485793" w:rsidRPr="00485793">
        <w:rPr>
          <w:rFonts w:ascii="Times New Roman" w:hAnsi="Times New Roman"/>
          <w:bCs/>
          <w:sz w:val="24"/>
          <w:szCs w:val="24"/>
          <w:lang w:val="bg-BG"/>
        </w:rPr>
        <w:t>;</w:t>
      </w:r>
    </w:p>
    <w:p w14:paraId="10B487F1" w14:textId="19CB953D" w:rsidR="003E43FB" w:rsidRDefault="003E43FB" w:rsidP="003E43FB">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eastAsiaTheme="minorHAnsi" w:hAnsi="Times New Roman"/>
          <w:sz w:val="24"/>
          <w:szCs w:val="24"/>
          <w:lang w:val="bg-BG" w:eastAsia="en-US"/>
        </w:rPr>
        <w:t xml:space="preserve">да влага </w:t>
      </w:r>
      <w:r w:rsidR="00D20029" w:rsidRPr="006A2246">
        <w:rPr>
          <w:rFonts w:ascii="Times New Roman" w:eastAsiaTheme="minorHAnsi" w:hAnsi="Times New Roman"/>
          <w:sz w:val="24"/>
          <w:szCs w:val="24"/>
          <w:lang w:val="bg-BG" w:eastAsia="en-US"/>
        </w:rPr>
        <w:t>резервни части, възли, детайли, материали и консумативи, които да отговарят на нормативно приетите изисквания за качество в Република България</w:t>
      </w:r>
      <w:r w:rsidR="00485793">
        <w:rPr>
          <w:rFonts w:ascii="Times New Roman" w:eastAsiaTheme="minorHAnsi" w:hAnsi="Times New Roman"/>
          <w:sz w:val="24"/>
          <w:szCs w:val="24"/>
          <w:lang w:val="bg-BG" w:eastAsia="en-US"/>
        </w:rPr>
        <w:t>;</w:t>
      </w:r>
    </w:p>
    <w:p w14:paraId="05F32BD2" w14:textId="3228F69D" w:rsidR="00F529A0" w:rsidRPr="003E43FB" w:rsidRDefault="00C16495" w:rsidP="003E43FB">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3E43FB">
        <w:rPr>
          <w:rFonts w:ascii="Times New Roman" w:eastAsiaTheme="minorHAnsi" w:hAnsi="Times New Roman"/>
          <w:sz w:val="24"/>
          <w:szCs w:val="24"/>
          <w:lang w:val="bg-BG" w:eastAsia="en-US"/>
        </w:rPr>
        <w:t xml:space="preserve">да гарантира качеството на извършените от него Услуги за срок от </w:t>
      </w:r>
      <w:r w:rsidR="003E43FB" w:rsidRPr="003E43FB">
        <w:rPr>
          <w:rFonts w:ascii="Times New Roman" w:eastAsiaTheme="minorHAnsi" w:hAnsi="Times New Roman"/>
          <w:sz w:val="24"/>
          <w:szCs w:val="24"/>
          <w:lang w:val="bg-BG" w:eastAsia="en-US"/>
        </w:rPr>
        <w:t>12</w:t>
      </w:r>
      <w:r w:rsidRPr="003E43FB">
        <w:rPr>
          <w:rFonts w:ascii="Times New Roman" w:hAnsi="Times New Roman"/>
          <w:spacing w:val="1"/>
          <w:sz w:val="24"/>
          <w:szCs w:val="24"/>
          <w:lang w:val="bg-BG"/>
        </w:rPr>
        <w:t xml:space="preserve"> </w:t>
      </w:r>
      <w:r w:rsidR="003E43FB" w:rsidRPr="003E43FB">
        <w:rPr>
          <w:rFonts w:ascii="Times New Roman" w:hAnsi="Times New Roman"/>
          <w:spacing w:val="1"/>
          <w:sz w:val="24"/>
          <w:szCs w:val="24"/>
          <w:lang w:val="bg-BG"/>
        </w:rPr>
        <w:t xml:space="preserve">(дванадесет) </w:t>
      </w:r>
      <w:r w:rsidRPr="003E43FB">
        <w:rPr>
          <w:rFonts w:ascii="Times New Roman" w:hAnsi="Times New Roman"/>
          <w:spacing w:val="1"/>
          <w:sz w:val="24"/>
          <w:szCs w:val="24"/>
          <w:lang w:val="bg-BG"/>
        </w:rPr>
        <w:t>месеца, считано от датата на извършената дейност, удостоверено с</w:t>
      </w:r>
      <w:r w:rsidR="0079799E" w:rsidRPr="003E43FB">
        <w:rPr>
          <w:rFonts w:ascii="Times New Roman" w:hAnsi="Times New Roman"/>
          <w:spacing w:val="1"/>
          <w:sz w:val="24"/>
          <w:szCs w:val="24"/>
          <w:lang w:val="bg-BG"/>
        </w:rPr>
        <w:t>ъс съответния приемо-предавателен протокол за извършен</w:t>
      </w:r>
      <w:r w:rsidR="003E75E3" w:rsidRPr="003E43FB">
        <w:rPr>
          <w:rFonts w:ascii="Times New Roman" w:hAnsi="Times New Roman"/>
          <w:spacing w:val="1"/>
          <w:sz w:val="24"/>
          <w:szCs w:val="24"/>
          <w:lang w:val="bg-BG"/>
        </w:rPr>
        <w:t>а</w:t>
      </w:r>
      <w:r w:rsidR="0079799E" w:rsidRPr="003E43FB">
        <w:rPr>
          <w:rFonts w:ascii="Times New Roman" w:hAnsi="Times New Roman"/>
          <w:spacing w:val="1"/>
          <w:sz w:val="24"/>
          <w:szCs w:val="24"/>
          <w:lang w:val="bg-BG"/>
        </w:rPr>
        <w:t xml:space="preserve"> </w:t>
      </w:r>
      <w:r w:rsidR="003E75E3" w:rsidRPr="003E43FB">
        <w:rPr>
          <w:rFonts w:ascii="Times New Roman" w:hAnsi="Times New Roman"/>
          <w:spacing w:val="1"/>
          <w:sz w:val="24"/>
          <w:szCs w:val="24"/>
          <w:lang w:val="bg-BG"/>
        </w:rPr>
        <w:t>дейност</w:t>
      </w:r>
      <w:r w:rsidR="00F529A0" w:rsidRPr="003E43FB">
        <w:rPr>
          <w:rFonts w:ascii="Times New Roman" w:hAnsi="Times New Roman"/>
          <w:spacing w:val="1"/>
          <w:sz w:val="24"/>
          <w:szCs w:val="24"/>
          <w:lang w:val="bg-BG"/>
        </w:rPr>
        <w:t xml:space="preserve">. </w:t>
      </w:r>
      <w:r w:rsidR="003E43FB" w:rsidRPr="003E43FB">
        <w:rPr>
          <w:rFonts w:ascii="Times New Roman" w:hAnsi="Times New Roman"/>
          <w:spacing w:val="1"/>
          <w:sz w:val="24"/>
          <w:szCs w:val="24"/>
          <w:lang w:val="bg-BG"/>
        </w:rPr>
        <w:t>Гаранционният срок по отношение на вложените резервни части следва да бъде не по-малък от гаранцията на производителя</w:t>
      </w:r>
      <w:r w:rsidR="00485793">
        <w:rPr>
          <w:rFonts w:ascii="Times New Roman" w:hAnsi="Times New Roman"/>
          <w:spacing w:val="1"/>
          <w:sz w:val="24"/>
          <w:szCs w:val="24"/>
          <w:lang w:val="bg-BG"/>
        </w:rPr>
        <w:t>;</w:t>
      </w:r>
    </w:p>
    <w:p w14:paraId="6637BEF8" w14:textId="6889BA60" w:rsidR="007F55B8" w:rsidRPr="006A2246" w:rsidRDefault="00485793" w:rsidP="007F55B8">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F529A0" w:rsidRPr="006A2246">
        <w:rPr>
          <w:rFonts w:ascii="Times New Roman" w:hAnsi="Times New Roman"/>
          <w:sz w:val="24"/>
          <w:szCs w:val="24"/>
          <w:lang w:val="bg-BG"/>
        </w:rPr>
        <w:t>а извършва за своя сметка отстраняването на повреди, възникнали в гаранционния срок на извършения ремонт;</w:t>
      </w:r>
    </w:p>
    <w:p w14:paraId="0C9F7175" w14:textId="0C85F950" w:rsidR="007F55B8" w:rsidRPr="006A2246" w:rsidRDefault="00485793" w:rsidP="007F55B8">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Pr>
          <w:rFonts w:ascii="Times New Roman" w:hAnsi="Times New Roman"/>
          <w:sz w:val="24"/>
          <w:szCs w:val="24"/>
          <w:lang w:val="bg-BG"/>
        </w:rPr>
        <w:t>д</w:t>
      </w:r>
      <w:r w:rsidR="007F55B8" w:rsidRPr="006A2246">
        <w:rPr>
          <w:rFonts w:ascii="Times New Roman" w:hAnsi="Times New Roman"/>
          <w:sz w:val="24"/>
          <w:szCs w:val="24"/>
          <w:lang w:val="bg-BG"/>
        </w:rPr>
        <w:t>а осигури провеждането на</w:t>
      </w:r>
      <w:r w:rsidR="007F55B8" w:rsidRPr="006A2246">
        <w:rPr>
          <w:rFonts w:ascii="Times New Roman" w:hAnsi="Times New Roman"/>
          <w:sz w:val="24"/>
          <w:szCs w:val="24"/>
        </w:rPr>
        <w:t xml:space="preserve"> </w:t>
      </w:r>
      <w:r w:rsidR="007F55B8" w:rsidRPr="006A2246">
        <w:rPr>
          <w:rFonts w:ascii="Times New Roman" w:hAnsi="Times New Roman"/>
          <w:sz w:val="24"/>
          <w:szCs w:val="24"/>
          <w:lang w:val="bg-BG"/>
        </w:rPr>
        <w:t xml:space="preserve">инструктажи по безопасност и здраве при работа на работниците си, изпълняващи работи по договора, на обектите на </w:t>
      </w:r>
      <w:r w:rsidR="007F55B8" w:rsidRPr="006A2246">
        <w:rPr>
          <w:rFonts w:ascii="Times New Roman" w:hAnsi="Times New Roman"/>
          <w:b/>
          <w:sz w:val="24"/>
          <w:szCs w:val="24"/>
          <w:lang w:val="bg-BG"/>
        </w:rPr>
        <w:t xml:space="preserve">ВЪЗЛОЖИТЕЛЯ </w:t>
      </w:r>
      <w:r w:rsidR="007F55B8" w:rsidRPr="006A2246">
        <w:rPr>
          <w:rFonts w:ascii="Times New Roman" w:hAnsi="Times New Roman"/>
          <w:sz w:val="24"/>
          <w:szCs w:val="24"/>
          <w:lang w:val="bg-BG"/>
        </w:rPr>
        <w:t>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w:t>
      </w:r>
      <w:r>
        <w:rPr>
          <w:rFonts w:ascii="Times New Roman" w:hAnsi="Times New Roman"/>
          <w:sz w:val="24"/>
          <w:szCs w:val="24"/>
          <w:lang w:val="bg-BG"/>
        </w:rPr>
        <w:t>;</w:t>
      </w:r>
    </w:p>
    <w:p w14:paraId="5167E393" w14:textId="77777777" w:rsidR="00F529A0" w:rsidRPr="006A2246" w:rsidRDefault="003C1F7F"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z w:val="24"/>
          <w:szCs w:val="24"/>
          <w:lang w:val="bg-BG"/>
        </w:rPr>
        <w:t xml:space="preserve">да не възлага работата или части от нея на подизпълнители, извън посочените в офертата на </w:t>
      </w:r>
      <w:r w:rsidRPr="006A2246">
        <w:rPr>
          <w:rFonts w:ascii="Times New Roman" w:hAnsi="Times New Roman"/>
          <w:b/>
          <w:sz w:val="24"/>
          <w:szCs w:val="24"/>
          <w:lang w:val="bg-BG"/>
        </w:rPr>
        <w:t>ИЗПЪЛНИТЕЛЯ</w:t>
      </w:r>
      <w:r w:rsidRPr="006A2246">
        <w:rPr>
          <w:rFonts w:ascii="Times New Roman" w:hAnsi="Times New Roman"/>
          <w:sz w:val="24"/>
          <w:szCs w:val="24"/>
          <w:lang w:val="bg-BG"/>
        </w:rPr>
        <w:t>, освен в случаите и при условията, предвиден</w:t>
      </w:r>
      <w:r w:rsidR="008A1CC0" w:rsidRPr="006A2246">
        <w:rPr>
          <w:rFonts w:ascii="Times New Roman" w:hAnsi="Times New Roman"/>
          <w:sz w:val="24"/>
          <w:szCs w:val="24"/>
          <w:lang w:val="bg-BG"/>
        </w:rPr>
        <w:t>и</w:t>
      </w:r>
      <w:r w:rsidRPr="006A2246">
        <w:rPr>
          <w:rFonts w:ascii="Times New Roman" w:hAnsi="Times New Roman"/>
          <w:sz w:val="24"/>
          <w:szCs w:val="24"/>
          <w:lang w:val="bg-BG"/>
        </w:rPr>
        <w:t xml:space="preserve"> в ЗОП</w:t>
      </w:r>
      <w:r w:rsidR="008A2417" w:rsidRPr="006A2246">
        <w:rPr>
          <w:rFonts w:ascii="Times New Roman" w:hAnsi="Times New Roman"/>
          <w:sz w:val="24"/>
          <w:szCs w:val="24"/>
          <w:lang w:val="bg-BG"/>
        </w:rPr>
        <w:t>;</w:t>
      </w:r>
    </w:p>
    <w:p w14:paraId="5E830BBF" w14:textId="1DDFA2DB" w:rsidR="00BD2056" w:rsidRPr="006A2246" w:rsidRDefault="003C1F7F" w:rsidP="00F529A0">
      <w:pPr>
        <w:pStyle w:val="PlainText"/>
        <w:numPr>
          <w:ilvl w:val="3"/>
          <w:numId w:val="7"/>
        </w:numPr>
        <w:tabs>
          <w:tab w:val="left" w:pos="142"/>
          <w:tab w:val="left" w:pos="993"/>
        </w:tabs>
        <w:spacing w:line="360" w:lineRule="auto"/>
        <w:ind w:left="0" w:right="28" w:firstLine="709"/>
        <w:jc w:val="both"/>
        <w:rPr>
          <w:rFonts w:ascii="Times New Roman" w:hAnsi="Times New Roman"/>
          <w:sz w:val="24"/>
          <w:szCs w:val="24"/>
          <w:lang w:val="bg-BG"/>
        </w:rPr>
      </w:pPr>
      <w:r w:rsidRPr="006A2246">
        <w:rPr>
          <w:rFonts w:ascii="Times New Roman" w:hAnsi="Times New Roman"/>
          <w:sz w:val="24"/>
          <w:szCs w:val="24"/>
          <w:lang w:val="bg-BG"/>
        </w:rPr>
        <w:t xml:space="preserve">да сключи договор/договори за </w:t>
      </w:r>
      <w:proofErr w:type="spellStart"/>
      <w:r w:rsidRPr="006A2246">
        <w:rPr>
          <w:rFonts w:ascii="Times New Roman" w:hAnsi="Times New Roman"/>
          <w:sz w:val="24"/>
          <w:szCs w:val="24"/>
          <w:lang w:val="bg-BG"/>
        </w:rPr>
        <w:t>подизпълнение</w:t>
      </w:r>
      <w:proofErr w:type="spellEnd"/>
      <w:r w:rsidRPr="006A2246">
        <w:rPr>
          <w:rFonts w:ascii="Times New Roman" w:hAnsi="Times New Roman"/>
          <w:sz w:val="24"/>
          <w:szCs w:val="24"/>
          <w:lang w:val="bg-BG"/>
        </w:rPr>
        <w:t xml:space="preserve"> с посочените в офертата му подизпълнители в срок от 3</w:t>
      </w:r>
      <w:r w:rsidR="00152EB7" w:rsidRPr="006A2246">
        <w:rPr>
          <w:rFonts w:ascii="Times New Roman" w:hAnsi="Times New Roman"/>
          <w:sz w:val="24"/>
          <w:szCs w:val="24"/>
          <w:lang w:val="bg-BG"/>
        </w:rPr>
        <w:t xml:space="preserve"> </w:t>
      </w:r>
      <w:r w:rsidRPr="006A2246">
        <w:rPr>
          <w:rFonts w:ascii="Times New Roman" w:hAnsi="Times New Roman"/>
          <w:sz w:val="24"/>
          <w:szCs w:val="24"/>
          <w:lang w:val="bg-BG"/>
        </w:rPr>
        <w:t xml:space="preserve">(три) дни от сключване на настоящия договор. В срок до 3 (три) дни от сключването на договор за </w:t>
      </w:r>
      <w:proofErr w:type="spellStart"/>
      <w:r w:rsidRPr="006A2246">
        <w:rPr>
          <w:rFonts w:ascii="Times New Roman" w:hAnsi="Times New Roman"/>
          <w:sz w:val="24"/>
          <w:szCs w:val="24"/>
          <w:lang w:val="bg-BG"/>
        </w:rPr>
        <w:t>подизпълнение</w:t>
      </w:r>
      <w:proofErr w:type="spellEnd"/>
      <w:r w:rsidRPr="006A2246">
        <w:rPr>
          <w:rFonts w:ascii="Times New Roman" w:hAnsi="Times New Roman"/>
          <w:sz w:val="24"/>
          <w:szCs w:val="24"/>
          <w:lang w:val="bg-BG"/>
        </w:rPr>
        <w:t xml:space="preserve"> или на допълнително споразумение за замяна на посочен в офертата подизпълнител, изпълнителят праща копие на </w:t>
      </w:r>
      <w:r w:rsidR="006105C6" w:rsidRPr="006A2246">
        <w:rPr>
          <w:rFonts w:ascii="Times New Roman" w:hAnsi="Times New Roman"/>
          <w:sz w:val="24"/>
          <w:szCs w:val="24"/>
          <w:lang w:val="bg-BG"/>
        </w:rPr>
        <w:t xml:space="preserve">Договора </w:t>
      </w:r>
      <w:r w:rsidRPr="006A2246">
        <w:rPr>
          <w:rFonts w:ascii="Times New Roman" w:hAnsi="Times New Roman"/>
          <w:sz w:val="24"/>
          <w:szCs w:val="24"/>
          <w:lang w:val="bg-BG"/>
        </w:rPr>
        <w:lastRenderedPageBreak/>
        <w:t>или на допълнителното споразумение на възложителя заедно с доказателства, че са изпълнени условията по чл. 66, ал. 2 и 1</w:t>
      </w:r>
      <w:r w:rsidR="00122E6F">
        <w:rPr>
          <w:rFonts w:ascii="Times New Roman" w:hAnsi="Times New Roman"/>
          <w:sz w:val="24"/>
          <w:szCs w:val="24"/>
          <w:lang w:val="bg-BG"/>
        </w:rPr>
        <w:t>4</w:t>
      </w:r>
      <w:r w:rsidRPr="006A2246">
        <w:rPr>
          <w:rFonts w:ascii="Times New Roman" w:hAnsi="Times New Roman"/>
          <w:sz w:val="24"/>
          <w:szCs w:val="24"/>
          <w:lang w:val="bg-BG"/>
        </w:rPr>
        <w:t xml:space="preserve"> ЗОП</w:t>
      </w:r>
      <w:r w:rsidRPr="006A2246">
        <w:rPr>
          <w:rStyle w:val="FootnoteReference"/>
          <w:szCs w:val="24"/>
          <w:lang w:val="bg-BG"/>
        </w:rPr>
        <w:footnoteReference w:id="2"/>
      </w:r>
    </w:p>
    <w:p w14:paraId="646696B8" w14:textId="77777777" w:rsidR="00647B94" w:rsidRPr="009931AF" w:rsidRDefault="00647B94" w:rsidP="00BA14AF">
      <w:pPr>
        <w:pStyle w:val="BodyText2"/>
        <w:numPr>
          <w:ilvl w:val="0"/>
          <w:numId w:val="2"/>
        </w:numPr>
        <w:tabs>
          <w:tab w:val="left" w:pos="567"/>
          <w:tab w:val="left" w:pos="993"/>
          <w:tab w:val="left" w:pos="1560"/>
        </w:tabs>
        <w:spacing w:before="0" w:after="0" w:line="360" w:lineRule="auto"/>
        <w:ind w:left="0" w:firstLine="709"/>
        <w:rPr>
          <w:szCs w:val="24"/>
        </w:rPr>
      </w:pPr>
      <w:r w:rsidRPr="006A2246">
        <w:rPr>
          <w:b/>
          <w:szCs w:val="24"/>
        </w:rPr>
        <w:t>ИЗ</w:t>
      </w:r>
      <w:r w:rsidRPr="009931AF">
        <w:rPr>
          <w:b/>
          <w:szCs w:val="24"/>
        </w:rPr>
        <w:t xml:space="preserve">ПЪЛНИТЕЛЯТ </w:t>
      </w:r>
      <w:r w:rsidRPr="009931AF">
        <w:rPr>
          <w:szCs w:val="24"/>
        </w:rPr>
        <w:t xml:space="preserve">се задължава да уведоми незабавно </w:t>
      </w:r>
      <w:r w:rsidRPr="009931AF">
        <w:rPr>
          <w:b/>
          <w:szCs w:val="24"/>
        </w:rPr>
        <w:t>ВЪЗЛОЖИТЕЛЯ</w:t>
      </w:r>
      <w:r w:rsidRPr="009931AF">
        <w:rPr>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p>
    <w:p w14:paraId="78441DE9" w14:textId="42E951BC" w:rsidR="00EB7C9B" w:rsidRPr="009931AF" w:rsidRDefault="00591733" w:rsidP="00BA14AF">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9931AF">
        <w:rPr>
          <w:b/>
          <w:color w:val="000000"/>
          <w:spacing w:val="1"/>
          <w:szCs w:val="24"/>
        </w:rPr>
        <w:t xml:space="preserve">ВЪЗЛОЖИТЕЛЯТ </w:t>
      </w:r>
      <w:r w:rsidRPr="009931AF">
        <w:rPr>
          <w:color w:val="000000"/>
          <w:spacing w:val="1"/>
          <w:szCs w:val="24"/>
        </w:rPr>
        <w:t>има право:</w:t>
      </w:r>
    </w:p>
    <w:p w14:paraId="1B441A8F" w14:textId="77D0DA82" w:rsidR="005A4DA5" w:rsidRPr="009931AF" w:rsidRDefault="005A4DA5" w:rsidP="005A4DA5">
      <w:pPr>
        <w:numPr>
          <w:ilvl w:val="0"/>
          <w:numId w:val="5"/>
        </w:numPr>
        <w:tabs>
          <w:tab w:val="left" w:pos="993"/>
        </w:tabs>
        <w:spacing w:before="0"/>
        <w:ind w:left="0" w:firstLine="709"/>
        <w:rPr>
          <w:color w:val="000000"/>
          <w:spacing w:val="1"/>
          <w:szCs w:val="24"/>
        </w:rPr>
      </w:pPr>
      <w:r w:rsidRPr="009931AF">
        <w:rPr>
          <w:color w:val="000000"/>
          <w:spacing w:val="1"/>
          <w:szCs w:val="24"/>
        </w:rPr>
        <w:t>да изисква и да получава У</w:t>
      </w:r>
      <w:r w:rsidR="00591733" w:rsidRPr="009931AF">
        <w:rPr>
          <w:color w:val="000000"/>
          <w:spacing w:val="1"/>
          <w:szCs w:val="24"/>
        </w:rPr>
        <w:t xml:space="preserve">слугите в уговорените </w:t>
      </w:r>
      <w:r w:rsidR="00591733" w:rsidRPr="009931AF">
        <w:rPr>
          <w:spacing w:val="1"/>
          <w:szCs w:val="24"/>
        </w:rPr>
        <w:t xml:space="preserve">срокове </w:t>
      </w:r>
      <w:r w:rsidR="00591733" w:rsidRPr="009931AF">
        <w:rPr>
          <w:color w:val="000000"/>
          <w:spacing w:val="1"/>
          <w:szCs w:val="24"/>
        </w:rPr>
        <w:t>и качество</w:t>
      </w:r>
      <w:r w:rsidR="007B41AA" w:rsidRPr="009931AF">
        <w:rPr>
          <w:color w:val="000000"/>
          <w:spacing w:val="1"/>
          <w:szCs w:val="24"/>
        </w:rPr>
        <w:t xml:space="preserve"> с</w:t>
      </w:r>
      <w:r w:rsidRPr="009931AF">
        <w:rPr>
          <w:color w:val="000000"/>
          <w:spacing w:val="1"/>
          <w:szCs w:val="24"/>
        </w:rPr>
        <w:t xml:space="preserve">ъгласно условията на настоящия </w:t>
      </w:r>
      <w:r w:rsidR="00C176F1" w:rsidRPr="009931AF">
        <w:rPr>
          <w:color w:val="000000"/>
          <w:spacing w:val="1"/>
          <w:szCs w:val="24"/>
        </w:rPr>
        <w:t>д</w:t>
      </w:r>
      <w:r w:rsidR="007B41AA" w:rsidRPr="009931AF">
        <w:rPr>
          <w:color w:val="000000"/>
          <w:spacing w:val="1"/>
          <w:szCs w:val="24"/>
        </w:rPr>
        <w:t>оговор</w:t>
      </w:r>
      <w:r w:rsidR="00591733" w:rsidRPr="009931AF">
        <w:rPr>
          <w:color w:val="000000"/>
          <w:spacing w:val="1"/>
          <w:szCs w:val="24"/>
        </w:rPr>
        <w:t>;</w:t>
      </w:r>
    </w:p>
    <w:p w14:paraId="1C87197F" w14:textId="1EBBA1D0" w:rsidR="007B41AA" w:rsidRPr="009931AF" w:rsidRDefault="00591733" w:rsidP="005A4DA5">
      <w:pPr>
        <w:numPr>
          <w:ilvl w:val="0"/>
          <w:numId w:val="5"/>
        </w:numPr>
        <w:tabs>
          <w:tab w:val="left" w:pos="993"/>
        </w:tabs>
        <w:spacing w:before="0"/>
        <w:ind w:left="0" w:firstLine="709"/>
        <w:rPr>
          <w:color w:val="000000"/>
          <w:spacing w:val="1"/>
          <w:szCs w:val="24"/>
        </w:rPr>
      </w:pPr>
      <w:r w:rsidRPr="009931AF">
        <w:rPr>
          <w:color w:val="000000"/>
          <w:spacing w:val="1"/>
          <w:szCs w:val="24"/>
        </w:rPr>
        <w:t xml:space="preserve">да </w:t>
      </w:r>
      <w:r w:rsidR="007B4E8F" w:rsidRPr="009931AF">
        <w:rPr>
          <w:color w:val="000000"/>
          <w:spacing w:val="1"/>
          <w:szCs w:val="24"/>
        </w:rPr>
        <w:t xml:space="preserve">контролира изпълнението на поетите от </w:t>
      </w:r>
      <w:r w:rsidR="007B4E8F" w:rsidRPr="009931AF">
        <w:rPr>
          <w:b/>
          <w:color w:val="000000"/>
          <w:spacing w:val="1"/>
          <w:szCs w:val="24"/>
        </w:rPr>
        <w:t>ИЗПЪЛНИТЕЛЯ</w:t>
      </w:r>
      <w:r w:rsidR="007B4E8F" w:rsidRPr="009931AF">
        <w:rPr>
          <w:color w:val="000000"/>
          <w:spacing w:val="1"/>
          <w:szCs w:val="24"/>
        </w:rPr>
        <w:t xml:space="preserve"> задължения, в т.ч. да иска и да получава информация от </w:t>
      </w:r>
      <w:r w:rsidR="007B4E8F" w:rsidRPr="009931AF">
        <w:rPr>
          <w:b/>
          <w:color w:val="000000"/>
          <w:spacing w:val="1"/>
          <w:szCs w:val="24"/>
        </w:rPr>
        <w:t>ИЗПЪЛНИТЕЛЯ</w:t>
      </w:r>
      <w:r w:rsidR="007B4E8F" w:rsidRPr="009931AF">
        <w:rPr>
          <w:color w:val="000000"/>
          <w:spacing w:val="1"/>
          <w:szCs w:val="24"/>
        </w:rPr>
        <w:t xml:space="preserve"> през целия срок на договора, или да извършва проверки,</w:t>
      </w:r>
      <w:r w:rsidR="0029180D" w:rsidRPr="009931AF">
        <w:rPr>
          <w:color w:val="000000"/>
          <w:spacing w:val="1"/>
          <w:szCs w:val="24"/>
        </w:rPr>
        <w:t xml:space="preserve"> чрез свои упълномощени представители,</w:t>
      </w:r>
      <w:r w:rsidR="007B4E8F" w:rsidRPr="009931AF">
        <w:rPr>
          <w:color w:val="000000"/>
          <w:spacing w:val="1"/>
          <w:szCs w:val="24"/>
        </w:rPr>
        <w:t xml:space="preserve"> при необходимост и на мястото на изпълнение на договора, но без </w:t>
      </w:r>
      <w:r w:rsidR="007B41AA" w:rsidRPr="009931AF">
        <w:rPr>
          <w:color w:val="000000"/>
          <w:spacing w:val="1"/>
          <w:szCs w:val="24"/>
        </w:rPr>
        <w:t>с това да пречи на изпълнението</w:t>
      </w:r>
      <w:r w:rsidR="005A4DA5" w:rsidRPr="009931AF">
        <w:rPr>
          <w:color w:val="000000"/>
          <w:spacing w:val="1"/>
          <w:szCs w:val="24"/>
        </w:rPr>
        <w:t>.</w:t>
      </w:r>
    </w:p>
    <w:p w14:paraId="75AFEBCF" w14:textId="77777777" w:rsidR="00E22F29" w:rsidRPr="009931AF" w:rsidRDefault="00E22F29" w:rsidP="00BA14AF">
      <w:pPr>
        <w:pStyle w:val="BodyText2"/>
        <w:numPr>
          <w:ilvl w:val="0"/>
          <w:numId w:val="2"/>
        </w:numPr>
        <w:tabs>
          <w:tab w:val="left" w:pos="426"/>
          <w:tab w:val="left" w:pos="567"/>
          <w:tab w:val="left" w:pos="851"/>
          <w:tab w:val="left" w:pos="1560"/>
        </w:tabs>
        <w:spacing w:before="0" w:after="0" w:line="360" w:lineRule="auto"/>
        <w:ind w:left="0" w:firstLine="709"/>
        <w:rPr>
          <w:color w:val="000000"/>
          <w:spacing w:val="1"/>
          <w:szCs w:val="24"/>
        </w:rPr>
      </w:pPr>
      <w:r w:rsidRPr="009931AF">
        <w:rPr>
          <w:b/>
          <w:color w:val="000000"/>
          <w:spacing w:val="1"/>
          <w:szCs w:val="24"/>
        </w:rPr>
        <w:t xml:space="preserve">ВЪЗЛОЖИТЕЛЯТ </w:t>
      </w:r>
      <w:r w:rsidRPr="009931AF">
        <w:rPr>
          <w:color w:val="000000"/>
          <w:spacing w:val="1"/>
          <w:szCs w:val="24"/>
        </w:rPr>
        <w:t>се задължава:</w:t>
      </w:r>
    </w:p>
    <w:p w14:paraId="7436A29B" w14:textId="5D966A9C" w:rsidR="00DB05A5" w:rsidRPr="009931AF" w:rsidRDefault="00DB05A5" w:rsidP="00DB05A5">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rPr>
          <w:color w:val="000000"/>
          <w:spacing w:val="1"/>
          <w:szCs w:val="24"/>
        </w:rPr>
        <w:t>да приеме изпълнението на Услугите, когато отговаря на договореното по реда и при условията на този Договор</w:t>
      </w:r>
      <w:r w:rsidRPr="009931AF">
        <w:rPr>
          <w:b/>
          <w:color w:val="000000"/>
          <w:spacing w:val="1"/>
          <w:szCs w:val="24"/>
        </w:rPr>
        <w:t>;</w:t>
      </w:r>
    </w:p>
    <w:p w14:paraId="6F091CFA" w14:textId="77777777" w:rsidR="00DB05A5" w:rsidRPr="009931AF" w:rsidRDefault="00DB05A5" w:rsidP="00DB05A5">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rPr>
          <w:color w:val="000000"/>
          <w:spacing w:val="1"/>
          <w:szCs w:val="24"/>
        </w:rPr>
        <w:t xml:space="preserve">да плати на </w:t>
      </w:r>
      <w:r w:rsidRPr="009931AF">
        <w:rPr>
          <w:b/>
          <w:color w:val="000000"/>
          <w:spacing w:val="1"/>
          <w:szCs w:val="24"/>
        </w:rPr>
        <w:t>ИЗПЪЛНИТЕЛЯ</w:t>
      </w:r>
      <w:r w:rsidRPr="009931AF">
        <w:rPr>
          <w:color w:val="000000"/>
          <w:spacing w:val="1"/>
          <w:szCs w:val="24"/>
        </w:rPr>
        <w:t xml:space="preserve"> уговорената цена в сроковете и при условията на настоящия Договор;</w:t>
      </w:r>
    </w:p>
    <w:p w14:paraId="30E3AECD" w14:textId="27776E79" w:rsidR="00DB05A5" w:rsidRPr="009931AF" w:rsidRDefault="00DB05A5" w:rsidP="00DB05A5">
      <w:pPr>
        <w:pStyle w:val="BodyText2"/>
        <w:numPr>
          <w:ilvl w:val="0"/>
          <w:numId w:val="4"/>
        </w:numPr>
        <w:tabs>
          <w:tab w:val="left" w:pos="426"/>
          <w:tab w:val="left" w:pos="567"/>
          <w:tab w:val="left" w:pos="1134"/>
        </w:tabs>
        <w:spacing w:before="0" w:after="0" w:line="360" w:lineRule="auto"/>
        <w:ind w:left="0" w:firstLine="709"/>
      </w:pPr>
      <w:r w:rsidRPr="009931AF">
        <w:t xml:space="preserve">да предостави и осигури достъп на </w:t>
      </w:r>
      <w:r w:rsidRPr="009931AF">
        <w:rPr>
          <w:b/>
        </w:rPr>
        <w:t>ИЗПЪЛНИТЕЛЯ</w:t>
      </w:r>
      <w:r w:rsidRPr="009931AF">
        <w:t xml:space="preserve"> до сградите, в които ще се извършват Услугите, предмет на договора, при спазване на пропускателния режим в сградата, съгласно вътрешните правила на банката</w:t>
      </w:r>
      <w:r w:rsidR="00643661">
        <w:t>;</w:t>
      </w:r>
    </w:p>
    <w:p w14:paraId="0E85C5AF" w14:textId="633CB2EB" w:rsidR="0088796D" w:rsidRPr="009931AF" w:rsidRDefault="00DB05A5" w:rsidP="00DB05A5">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 xml:space="preserve">да оказва съдействие на </w:t>
      </w:r>
      <w:r w:rsidRPr="009931AF">
        <w:rPr>
          <w:b/>
        </w:rPr>
        <w:t>ИЗПЪЛНИТЕЛЯ</w:t>
      </w:r>
      <w:r w:rsidRPr="009931AF">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9931AF">
        <w:rPr>
          <w:b/>
        </w:rPr>
        <w:t>ИЗПЪЛНИТЕЛЯТ</w:t>
      </w:r>
      <w:r w:rsidRPr="009931AF">
        <w:t xml:space="preserve"> поиска това;</w:t>
      </w:r>
    </w:p>
    <w:p w14:paraId="5A21F18E" w14:textId="28B71A1B" w:rsidR="00DB05A5" w:rsidRPr="009931AF" w:rsidRDefault="00DB05A5" w:rsidP="00DB05A5">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 xml:space="preserve">да осигури експлоатация на асансьорите в съответствие с изискванията на приложимата нормативна уредба, както и на инструкцията </w:t>
      </w:r>
      <w:r w:rsidR="00643661">
        <w:t xml:space="preserve">за </w:t>
      </w:r>
      <w:r w:rsidRPr="009931AF">
        <w:t>експлоатация на производителя на асансьорите;</w:t>
      </w:r>
    </w:p>
    <w:p w14:paraId="2A13CAE6" w14:textId="6078A771" w:rsidR="00DB05A5" w:rsidRPr="009931AF" w:rsidRDefault="00DB05A5"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 xml:space="preserve">да не възлага услугите на трето лице, различно от </w:t>
      </w:r>
      <w:r w:rsidRPr="009931AF">
        <w:rPr>
          <w:b/>
        </w:rPr>
        <w:t>ИЗПЪЛНИТЕЛЯ</w:t>
      </w:r>
      <w:r w:rsidR="00C9769E" w:rsidRPr="009931AF">
        <w:rPr>
          <w:b/>
        </w:rPr>
        <w:t>;</w:t>
      </w:r>
    </w:p>
    <w:p w14:paraId="5C526850" w14:textId="2BD5D34D" w:rsidR="00C9769E" w:rsidRPr="009931AF" w:rsidRDefault="00C9769E" w:rsidP="0088796D">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да уведомя</w:t>
      </w:r>
      <w:r w:rsidR="00122E6F">
        <w:t>ва</w:t>
      </w:r>
      <w:r w:rsidRPr="009931AF">
        <w:t xml:space="preserve"> </w:t>
      </w:r>
      <w:r w:rsidRPr="009931AF">
        <w:rPr>
          <w:b/>
        </w:rPr>
        <w:t>ИЗПЪЛНИТЕЛЯ</w:t>
      </w:r>
      <w:r w:rsidRPr="009931AF">
        <w:t xml:space="preserve"> при липса или нарушена цялост на табелите по чл. 12 от Наредбата за безопасната експлоатация и техническия надзор на асансьори; </w:t>
      </w:r>
    </w:p>
    <w:p w14:paraId="715D7F99" w14:textId="5A5BC8D1" w:rsidR="0088796D" w:rsidRPr="009931AF" w:rsidRDefault="0088796D" w:rsidP="0056635F">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 xml:space="preserve">да уведомява </w:t>
      </w:r>
      <w:r w:rsidRPr="009931AF">
        <w:rPr>
          <w:b/>
        </w:rPr>
        <w:t>ИЗПЪЛНИТЕЛЯ</w:t>
      </w:r>
      <w:r w:rsidR="001F354B" w:rsidRPr="009931AF">
        <w:rPr>
          <w:b/>
        </w:rPr>
        <w:t>:</w:t>
      </w:r>
    </w:p>
    <w:p w14:paraId="25179708" w14:textId="6D17E97B" w:rsidR="0056635F" w:rsidRPr="009931AF" w:rsidRDefault="0056635F" w:rsidP="0056635F">
      <w:pPr>
        <w:pStyle w:val="BodyText2"/>
        <w:tabs>
          <w:tab w:val="left" w:pos="426"/>
          <w:tab w:val="left" w:pos="567"/>
          <w:tab w:val="left" w:pos="1134"/>
        </w:tabs>
        <w:spacing w:before="0" w:after="0" w:line="360" w:lineRule="auto"/>
        <w:ind w:firstLine="709"/>
        <w:rPr>
          <w:color w:val="000000"/>
          <w:spacing w:val="1"/>
          <w:szCs w:val="24"/>
        </w:rPr>
      </w:pPr>
      <w:r w:rsidRPr="009931AF">
        <w:rPr>
          <w:color w:val="000000"/>
          <w:spacing w:val="1"/>
          <w:szCs w:val="24"/>
        </w:rPr>
        <w:lastRenderedPageBreak/>
        <w:t>а) за извършено преустройство по смисъла на § 1, т. 3 от ДР на НБЕТНА (наричано по-нататък за краткост „преустройство“</w:t>
      </w:r>
      <w:r w:rsidR="00750F2D" w:rsidRPr="009931AF">
        <w:rPr>
          <w:color w:val="000000"/>
          <w:spacing w:val="1"/>
          <w:szCs w:val="24"/>
        </w:rPr>
        <w:t>)</w:t>
      </w:r>
      <w:r w:rsidRPr="009931AF">
        <w:rPr>
          <w:color w:val="000000"/>
          <w:spacing w:val="1"/>
          <w:szCs w:val="24"/>
        </w:rPr>
        <w:t>, освен ако преустройството е извършено от това лице;</w:t>
      </w:r>
    </w:p>
    <w:p w14:paraId="4D30ED61" w14:textId="1509E400" w:rsidR="0056635F" w:rsidRPr="009931AF" w:rsidRDefault="0056635F" w:rsidP="0056635F">
      <w:pPr>
        <w:pStyle w:val="BodyText2"/>
        <w:tabs>
          <w:tab w:val="left" w:pos="426"/>
          <w:tab w:val="left" w:pos="567"/>
          <w:tab w:val="left" w:pos="1134"/>
        </w:tabs>
        <w:spacing w:before="0" w:after="0" w:line="360" w:lineRule="auto"/>
        <w:ind w:firstLine="709"/>
        <w:rPr>
          <w:color w:val="000000"/>
          <w:spacing w:val="1"/>
          <w:szCs w:val="24"/>
        </w:rPr>
      </w:pPr>
      <w:r w:rsidRPr="009931AF">
        <w:rPr>
          <w:color w:val="000000"/>
          <w:spacing w:val="1"/>
          <w:szCs w:val="24"/>
        </w:rPr>
        <w:t>б) преди пускане на асансьора в експлоатация след извършен ремонт или преустройство;</w:t>
      </w:r>
    </w:p>
    <w:p w14:paraId="403E69F1" w14:textId="0B773396" w:rsidR="0056635F" w:rsidRPr="009931AF" w:rsidRDefault="0056635F" w:rsidP="0056635F">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rPr>
          <w:color w:val="000000"/>
          <w:spacing w:val="1"/>
          <w:szCs w:val="24"/>
        </w:rPr>
        <w:t>веднъж годишно да подава писмено заявление за проверка по чл. 9, ал.</w:t>
      </w:r>
      <w:r w:rsidRPr="009931AF">
        <w:t> </w:t>
      </w:r>
      <w:r w:rsidRPr="009931AF">
        <w:rPr>
          <w:color w:val="000000"/>
          <w:spacing w:val="1"/>
          <w:szCs w:val="24"/>
        </w:rPr>
        <w:t>9 от НБЕТНА;</w:t>
      </w:r>
    </w:p>
    <w:p w14:paraId="2B27D477" w14:textId="77777777" w:rsidR="0056635F" w:rsidRPr="009931AF" w:rsidRDefault="0056635F" w:rsidP="00BE0B9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rPr>
          <w:color w:val="000000"/>
          <w:spacing w:val="1"/>
          <w:szCs w:val="24"/>
        </w:rPr>
        <w:t>да осигури ключовете за достъп до машинното и до ролковото помещение да са постоянно на разположение в сградата и да се ползват само от лицето, което поддържа, ремонтира или преустройва асансьора, и от органите за технически надзор по чл. 18, т. 1 и 2 от НБЕТНА;</w:t>
      </w:r>
    </w:p>
    <w:p w14:paraId="1D678859" w14:textId="4518056B" w:rsidR="0056635F" w:rsidRPr="009931AF" w:rsidRDefault="0056635F" w:rsidP="00BE0B9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rPr>
          <w:color w:val="000000"/>
          <w:spacing w:val="1"/>
          <w:szCs w:val="24"/>
        </w:rPr>
        <w:t>да гарантира на лицето, което осигурява 24-часовото непрекъснато аварийно обслужване на асансьора, достъп, свързан със спасяването на хора</w:t>
      </w:r>
      <w:r w:rsidR="00643661">
        <w:rPr>
          <w:color w:val="000000"/>
          <w:spacing w:val="1"/>
          <w:szCs w:val="24"/>
        </w:rPr>
        <w:t>;</w:t>
      </w:r>
    </w:p>
    <w:p w14:paraId="083B305A" w14:textId="24521430" w:rsidR="00846CFC" w:rsidRPr="009931AF" w:rsidRDefault="00BE0B92" w:rsidP="00BE0B9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д</w:t>
      </w:r>
      <w:r w:rsidR="0088796D" w:rsidRPr="009931AF">
        <w:t xml:space="preserve">а предостави и осигури достъп на </w:t>
      </w:r>
      <w:r w:rsidR="0088796D" w:rsidRPr="009931AF">
        <w:rPr>
          <w:b/>
        </w:rPr>
        <w:t>ИЗПЪЛНИТЕЛЯ</w:t>
      </w:r>
      <w:r w:rsidR="0088796D" w:rsidRPr="009931AF">
        <w:t xml:space="preserve"> до информацията, необходима за извършването на Услугите, предмет на Договора, при спазване на </w:t>
      </w:r>
      <w:proofErr w:type="spellStart"/>
      <w:r w:rsidR="0088796D" w:rsidRPr="009931AF">
        <w:t>относимите</w:t>
      </w:r>
      <w:proofErr w:type="spellEnd"/>
      <w:r w:rsidR="0088796D" w:rsidRPr="009931AF">
        <w:t xml:space="preserve"> изисквания или ограничения съгласно приложимото право;</w:t>
      </w:r>
    </w:p>
    <w:p w14:paraId="615E8861" w14:textId="7B5B2197" w:rsidR="00846CFC" w:rsidRPr="009931AF" w:rsidRDefault="00D20029" w:rsidP="00BE0B9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д</w:t>
      </w:r>
      <w:r w:rsidR="0088796D" w:rsidRPr="009931AF">
        <w:t>а пази поверителна Конфиденциалната информация, в съответствие с уговореното в Договора;</w:t>
      </w:r>
      <w:bookmarkStart w:id="1" w:name="_DV_M102"/>
      <w:bookmarkEnd w:id="1"/>
    </w:p>
    <w:p w14:paraId="30A33B55" w14:textId="56F44AC1" w:rsidR="00846CFC" w:rsidRPr="009931AF" w:rsidRDefault="002112BC" w:rsidP="00BE0B92">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д</w:t>
      </w:r>
      <w:r w:rsidR="0088796D" w:rsidRPr="009931AF">
        <w:t>а приема изпълнението на услугите, когато отговарят на договореното, по реда и условията на този Договор;</w:t>
      </w:r>
    </w:p>
    <w:p w14:paraId="3224D0B0" w14:textId="6BC816C0" w:rsidR="0088796D" w:rsidRPr="009931AF" w:rsidRDefault="002112BC" w:rsidP="00846CFC">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9931AF">
        <w:t>д</w:t>
      </w:r>
      <w:r w:rsidR="0088796D" w:rsidRPr="009931AF">
        <w:t xml:space="preserve">а освободи предоставената от </w:t>
      </w:r>
      <w:r w:rsidR="0088796D" w:rsidRPr="009931AF">
        <w:rPr>
          <w:b/>
        </w:rPr>
        <w:t>ИЗПЪЛНИТЕЛЯ</w:t>
      </w:r>
      <w:r w:rsidR="0088796D" w:rsidRPr="009931AF">
        <w:t xml:space="preserve"> Гаранция за изпълнение, съгласно клаузите на </w:t>
      </w:r>
      <w:r w:rsidR="00DB05A5" w:rsidRPr="009931AF">
        <w:t>този</w:t>
      </w:r>
      <w:r w:rsidR="0088796D" w:rsidRPr="009931AF">
        <w:t xml:space="preserve"> Договор.</w:t>
      </w:r>
    </w:p>
    <w:p w14:paraId="6906B10D" w14:textId="77777777" w:rsidR="00E57742" w:rsidRPr="008B6751" w:rsidRDefault="00E57742" w:rsidP="00E57742">
      <w:pPr>
        <w:pStyle w:val="BodyText2"/>
        <w:tabs>
          <w:tab w:val="left" w:pos="426"/>
          <w:tab w:val="left" w:pos="567"/>
          <w:tab w:val="left" w:pos="1134"/>
        </w:tabs>
        <w:spacing w:before="0" w:after="0" w:line="360" w:lineRule="auto"/>
        <w:ind w:left="709" w:firstLine="0"/>
        <w:rPr>
          <w:color w:val="000000"/>
          <w:spacing w:val="1"/>
          <w:szCs w:val="24"/>
          <w:highlight w:val="yellow"/>
        </w:rPr>
      </w:pPr>
    </w:p>
    <w:p w14:paraId="3B2320D7" w14:textId="65030859" w:rsidR="000D41BE" w:rsidRPr="00B647C4" w:rsidRDefault="000D41BE" w:rsidP="002112BC">
      <w:pPr>
        <w:pStyle w:val="PlainText"/>
        <w:keepN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B647C4">
        <w:rPr>
          <w:rFonts w:ascii="Times New Roman" w:hAnsi="Times New Roman"/>
          <w:b/>
          <w:bCs/>
          <w:color w:val="000000"/>
          <w:sz w:val="24"/>
          <w:szCs w:val="24"/>
          <w:lang w:val="bg-BG"/>
        </w:rPr>
        <w:t>ПРЕДАВАНЕ И ПРИЕМАНЕ НА ИЗПЪЛНЕНИЕТО</w:t>
      </w:r>
    </w:p>
    <w:p w14:paraId="51F33780" w14:textId="6B285E9D" w:rsidR="002F6014" w:rsidRPr="00B647C4" w:rsidRDefault="0079799E" w:rsidP="002F6014">
      <w:pPr>
        <w:pStyle w:val="BodyText2"/>
        <w:numPr>
          <w:ilvl w:val="0"/>
          <w:numId w:val="2"/>
        </w:numPr>
        <w:tabs>
          <w:tab w:val="left" w:pos="426"/>
          <w:tab w:val="left" w:pos="567"/>
          <w:tab w:val="left" w:pos="851"/>
          <w:tab w:val="left" w:pos="1560"/>
        </w:tabs>
        <w:spacing w:before="0" w:after="0" w:line="360" w:lineRule="auto"/>
        <w:ind w:left="0" w:firstLine="709"/>
        <w:rPr>
          <w:szCs w:val="24"/>
        </w:rPr>
      </w:pPr>
      <w:r w:rsidRPr="00B647C4">
        <w:rPr>
          <w:szCs w:val="24"/>
        </w:rPr>
        <w:t xml:space="preserve">(1) </w:t>
      </w:r>
      <w:r w:rsidR="001F0FD1" w:rsidRPr="00B647C4">
        <w:rPr>
          <w:szCs w:val="24"/>
        </w:rPr>
        <w:t>Предаването на дейн</w:t>
      </w:r>
      <w:r w:rsidR="002F6014" w:rsidRPr="00B647C4">
        <w:rPr>
          <w:szCs w:val="24"/>
        </w:rPr>
        <w:t>ости по сервизно поддържане</w:t>
      </w:r>
      <w:r w:rsidR="001F0FD1" w:rsidRPr="00B647C4">
        <w:rPr>
          <w:szCs w:val="24"/>
        </w:rPr>
        <w:t xml:space="preserve"> </w:t>
      </w:r>
      <w:r w:rsidR="00B647C4" w:rsidRPr="00B647C4">
        <w:rPr>
          <w:szCs w:val="24"/>
        </w:rPr>
        <w:t xml:space="preserve">по чл. 1, ал. 2, т. 1 </w:t>
      </w:r>
      <w:r w:rsidR="001F0FD1" w:rsidRPr="00B647C4">
        <w:rPr>
          <w:szCs w:val="24"/>
        </w:rPr>
        <w:t xml:space="preserve">се документира с приемо-предавателен протокол, който се подписва от представители на </w:t>
      </w:r>
      <w:r w:rsidR="001F0FD1" w:rsidRPr="00B647C4">
        <w:rPr>
          <w:b/>
          <w:szCs w:val="24"/>
        </w:rPr>
        <w:t>ВЪЗЛОЖИТЕЛЯ</w:t>
      </w:r>
      <w:r w:rsidR="001F0FD1" w:rsidRPr="00B647C4">
        <w:rPr>
          <w:szCs w:val="24"/>
        </w:rPr>
        <w:t xml:space="preserve"> и </w:t>
      </w:r>
      <w:r w:rsidR="001F0FD1" w:rsidRPr="00B647C4">
        <w:rPr>
          <w:b/>
          <w:szCs w:val="24"/>
        </w:rPr>
        <w:t>ИЗПЪЛНИТЕЛЯ</w:t>
      </w:r>
      <w:r w:rsidR="001F0FD1" w:rsidRPr="00B647C4">
        <w:rPr>
          <w:szCs w:val="24"/>
        </w:rPr>
        <w:t>, в два оригинални екземпляра – по един за всяка от Страните („</w:t>
      </w:r>
      <w:r w:rsidR="001F0FD1" w:rsidRPr="00B647C4">
        <w:rPr>
          <w:b/>
          <w:szCs w:val="24"/>
        </w:rPr>
        <w:t>Приемо-предавателен протокол</w:t>
      </w:r>
      <w:r w:rsidRPr="00B647C4">
        <w:rPr>
          <w:szCs w:val="24"/>
        </w:rPr>
        <w:t>“).</w:t>
      </w:r>
    </w:p>
    <w:p w14:paraId="1DE5F213" w14:textId="06C2A90C" w:rsidR="001F0FD1" w:rsidRPr="00B647C4" w:rsidRDefault="0079799E" w:rsidP="0009405C">
      <w:pPr>
        <w:pStyle w:val="BodyText2"/>
        <w:tabs>
          <w:tab w:val="left" w:pos="426"/>
          <w:tab w:val="left" w:pos="567"/>
          <w:tab w:val="left" w:pos="851"/>
          <w:tab w:val="left" w:pos="1560"/>
        </w:tabs>
        <w:spacing w:before="0" w:after="0" w:line="360" w:lineRule="auto"/>
        <w:ind w:firstLine="709"/>
        <w:rPr>
          <w:szCs w:val="24"/>
        </w:rPr>
      </w:pPr>
      <w:r w:rsidRPr="00B647C4">
        <w:rPr>
          <w:szCs w:val="24"/>
        </w:rPr>
        <w:t xml:space="preserve">(2) </w:t>
      </w:r>
      <w:r w:rsidR="001F0FD1" w:rsidRPr="00B647C4">
        <w:rPr>
          <w:szCs w:val="24"/>
        </w:rPr>
        <w:t>При установена необходимост от извършване на ремонт</w:t>
      </w:r>
      <w:r w:rsidR="00B647C4" w:rsidRPr="00B647C4">
        <w:rPr>
          <w:szCs w:val="24"/>
        </w:rPr>
        <w:t xml:space="preserve"> по чл. 1, ал. 2, т. 2</w:t>
      </w:r>
      <w:r w:rsidR="001F0FD1" w:rsidRPr="00B647C4">
        <w:rPr>
          <w:szCs w:val="24"/>
        </w:rPr>
        <w:t xml:space="preserve">, </w:t>
      </w:r>
      <w:r w:rsidR="001F0FD1" w:rsidRPr="00B647C4">
        <w:rPr>
          <w:b/>
          <w:szCs w:val="24"/>
        </w:rPr>
        <w:t>ИЗПЪЛНИТЕЛЯТ</w:t>
      </w:r>
      <w:r w:rsidR="001F0FD1" w:rsidRPr="00B647C4">
        <w:rPr>
          <w:szCs w:val="24"/>
        </w:rPr>
        <w:t xml:space="preserve"> изпраща до </w:t>
      </w:r>
      <w:r w:rsidR="001F0FD1" w:rsidRPr="00B647C4">
        <w:rPr>
          <w:b/>
          <w:szCs w:val="24"/>
        </w:rPr>
        <w:t>ВЪЗЛОЖИТЕЛЯ</w:t>
      </w:r>
      <w:r w:rsidR="001F0FD1" w:rsidRPr="00B647C4">
        <w:rPr>
          <w:szCs w:val="24"/>
        </w:rPr>
        <w:t xml:space="preserve"> писмена оферта, съдържаща индивидуализация на необходимите части, тяхната стойност и срок за изпълнение на ремонта. При приемане на офертата, </w:t>
      </w:r>
      <w:r w:rsidR="001F0FD1" w:rsidRPr="00B647C4">
        <w:rPr>
          <w:b/>
          <w:szCs w:val="24"/>
        </w:rPr>
        <w:t>ВЪЗЛОЖИТЕЛЯТ</w:t>
      </w:r>
      <w:r w:rsidR="001F0FD1" w:rsidRPr="00B647C4">
        <w:rPr>
          <w:szCs w:val="24"/>
        </w:rPr>
        <w:t xml:space="preserve"> изпраща до </w:t>
      </w:r>
      <w:r w:rsidR="001F0FD1" w:rsidRPr="00B647C4">
        <w:rPr>
          <w:b/>
          <w:szCs w:val="24"/>
        </w:rPr>
        <w:t>ИЗПЪЛНИТЕЛЯ</w:t>
      </w:r>
      <w:r w:rsidR="001F0FD1" w:rsidRPr="00B647C4">
        <w:rPr>
          <w:szCs w:val="24"/>
        </w:rPr>
        <w:t xml:space="preserve"> </w:t>
      </w:r>
      <w:r w:rsidR="001F0FD1" w:rsidRPr="00B647C4">
        <w:rPr>
          <w:szCs w:val="24"/>
        </w:rPr>
        <w:lastRenderedPageBreak/>
        <w:t>писмена заявка за изпълнение на ремонта, от която започва да тече срокът за изпълнение на конкретния ремонт.</w:t>
      </w:r>
    </w:p>
    <w:p w14:paraId="6C187A72" w14:textId="23B79629" w:rsidR="001D7EF6" w:rsidRPr="00B647C4" w:rsidRDefault="001F0FD1" w:rsidP="0009405C">
      <w:pPr>
        <w:pStyle w:val="BodyText2"/>
        <w:tabs>
          <w:tab w:val="left" w:pos="426"/>
          <w:tab w:val="left" w:pos="567"/>
          <w:tab w:val="left" w:pos="851"/>
          <w:tab w:val="left" w:pos="1560"/>
        </w:tabs>
        <w:spacing w:before="0" w:after="0" w:line="360" w:lineRule="auto"/>
        <w:ind w:firstLine="709"/>
        <w:rPr>
          <w:szCs w:val="24"/>
          <w:lang w:eastAsia="en-US"/>
        </w:rPr>
      </w:pPr>
      <w:r w:rsidRPr="00B647C4">
        <w:rPr>
          <w:szCs w:val="24"/>
        </w:rPr>
        <w:t xml:space="preserve">(3) Приемане на извършените ремонти </w:t>
      </w:r>
      <w:r w:rsidR="00B647C4" w:rsidRPr="00B647C4">
        <w:rPr>
          <w:szCs w:val="24"/>
        </w:rPr>
        <w:t xml:space="preserve">по чл. 1, ал. 2, т. 2 </w:t>
      </w:r>
      <w:r w:rsidRPr="00B647C4">
        <w:rPr>
          <w:szCs w:val="24"/>
        </w:rPr>
        <w:t xml:space="preserve">се осъществява чрез приемо-предавателен протокол, изготвен и подписан от </w:t>
      </w:r>
      <w:r w:rsidR="0079799E" w:rsidRPr="00B647C4">
        <w:rPr>
          <w:szCs w:val="24"/>
        </w:rPr>
        <w:t xml:space="preserve">представители на </w:t>
      </w:r>
      <w:r w:rsidR="0079799E" w:rsidRPr="00B647C4">
        <w:rPr>
          <w:b/>
          <w:szCs w:val="24"/>
        </w:rPr>
        <w:t>ВЪЗЛОЖИТЕЛЯ</w:t>
      </w:r>
      <w:r w:rsidR="0079799E" w:rsidRPr="00B647C4">
        <w:rPr>
          <w:szCs w:val="24"/>
        </w:rPr>
        <w:t xml:space="preserve"> и </w:t>
      </w:r>
      <w:r w:rsidR="0079799E" w:rsidRPr="00B647C4">
        <w:rPr>
          <w:b/>
          <w:szCs w:val="24"/>
        </w:rPr>
        <w:t>ИЗПЪЛНИТЕЛЯ</w:t>
      </w:r>
      <w:r w:rsidR="0079799E" w:rsidRPr="00B647C4">
        <w:rPr>
          <w:szCs w:val="24"/>
        </w:rPr>
        <w:t>, в два оригинални екземпляра – по един за всяка от Страните (</w:t>
      </w:r>
      <w:r w:rsidR="0079799E" w:rsidRPr="00B647C4">
        <w:rPr>
          <w:b/>
          <w:szCs w:val="24"/>
        </w:rPr>
        <w:t>Приемо-предавателен протокол</w:t>
      </w:r>
      <w:r w:rsidR="0079799E" w:rsidRPr="00B647C4">
        <w:rPr>
          <w:szCs w:val="24"/>
        </w:rPr>
        <w:t xml:space="preserve"> </w:t>
      </w:r>
      <w:r w:rsidR="0079799E" w:rsidRPr="00B647C4">
        <w:rPr>
          <w:b/>
          <w:szCs w:val="24"/>
        </w:rPr>
        <w:t>за извършен ремонт“</w:t>
      </w:r>
      <w:r w:rsidR="0079799E" w:rsidRPr="00B647C4">
        <w:rPr>
          <w:szCs w:val="24"/>
        </w:rPr>
        <w:t>)</w:t>
      </w:r>
      <w:r w:rsidRPr="00B647C4">
        <w:rPr>
          <w:szCs w:val="24"/>
        </w:rPr>
        <w:t>.</w:t>
      </w:r>
      <w:r w:rsidR="0079799E" w:rsidRPr="00B647C4">
        <w:rPr>
          <w:szCs w:val="24"/>
        </w:rPr>
        <w:t xml:space="preserve"> </w:t>
      </w:r>
      <w:r w:rsidR="0079799E" w:rsidRPr="00B647C4">
        <w:rPr>
          <w:szCs w:val="24"/>
          <w:lang w:eastAsia="en-US"/>
        </w:rPr>
        <w:t>В съответния</w:t>
      </w:r>
      <w:r w:rsidR="00D76642" w:rsidRPr="00B647C4">
        <w:rPr>
          <w:szCs w:val="24"/>
          <w:lang w:eastAsia="en-US"/>
        </w:rPr>
        <w:t xml:space="preserve"> </w:t>
      </w:r>
      <w:r w:rsidR="0079799E" w:rsidRPr="00B647C4">
        <w:rPr>
          <w:szCs w:val="24"/>
          <w:lang w:eastAsia="en-US"/>
        </w:rPr>
        <w:t>приемо-предавателен</w:t>
      </w:r>
      <w:r w:rsidR="00D76642" w:rsidRPr="00B647C4">
        <w:rPr>
          <w:szCs w:val="24"/>
          <w:lang w:eastAsia="en-US"/>
        </w:rPr>
        <w:t xml:space="preserve"> протокол се</w:t>
      </w:r>
      <w:r w:rsidR="00AD5AD4">
        <w:rPr>
          <w:szCs w:val="24"/>
          <w:lang w:eastAsia="en-US"/>
        </w:rPr>
        <w:t xml:space="preserve"> посочват</w:t>
      </w:r>
      <w:r w:rsidR="001D7EF6" w:rsidRPr="00B647C4">
        <w:rPr>
          <w:szCs w:val="24"/>
          <w:lang w:eastAsia="en-US"/>
        </w:rPr>
        <w:t>:</w:t>
      </w:r>
    </w:p>
    <w:p w14:paraId="30DECBF4" w14:textId="7F8212B3" w:rsidR="001D7EF6" w:rsidRPr="00B647C4" w:rsidRDefault="001D7EF6" w:rsidP="0009405C">
      <w:pPr>
        <w:pStyle w:val="BodyText2"/>
        <w:numPr>
          <w:ilvl w:val="3"/>
          <w:numId w:val="36"/>
        </w:numPr>
        <w:tabs>
          <w:tab w:val="left" w:pos="426"/>
          <w:tab w:val="left" w:pos="567"/>
          <w:tab w:val="left" w:pos="851"/>
          <w:tab w:val="left" w:pos="1134"/>
          <w:tab w:val="left" w:pos="1560"/>
        </w:tabs>
        <w:spacing w:before="0" w:after="0" w:line="360" w:lineRule="auto"/>
        <w:ind w:left="0" w:firstLine="851"/>
        <w:rPr>
          <w:color w:val="FF0000"/>
          <w:szCs w:val="24"/>
        </w:rPr>
      </w:pPr>
      <w:r w:rsidRPr="00B647C4">
        <w:rPr>
          <w:szCs w:val="24"/>
        </w:rPr>
        <w:t>обхватът и реалният обем на извършената работа (в часове)</w:t>
      </w:r>
      <w:r w:rsidR="007F7F72" w:rsidRPr="00B647C4">
        <w:rPr>
          <w:szCs w:val="24"/>
        </w:rPr>
        <w:t>;</w:t>
      </w:r>
    </w:p>
    <w:p w14:paraId="4DAF9C11" w14:textId="4871F3E3" w:rsidR="000D41BE" w:rsidRPr="00B647C4" w:rsidRDefault="00D76642" w:rsidP="0009405C">
      <w:pPr>
        <w:pStyle w:val="BodyText2"/>
        <w:numPr>
          <w:ilvl w:val="3"/>
          <w:numId w:val="36"/>
        </w:numPr>
        <w:tabs>
          <w:tab w:val="left" w:pos="426"/>
          <w:tab w:val="left" w:pos="567"/>
          <w:tab w:val="left" w:pos="851"/>
          <w:tab w:val="left" w:pos="1134"/>
          <w:tab w:val="left" w:pos="1560"/>
        </w:tabs>
        <w:spacing w:before="0" w:after="0" w:line="360" w:lineRule="auto"/>
        <w:ind w:left="0" w:firstLine="851"/>
        <w:rPr>
          <w:color w:val="FF0000"/>
          <w:szCs w:val="24"/>
        </w:rPr>
      </w:pPr>
      <w:r w:rsidRPr="00B647C4">
        <w:rPr>
          <w:szCs w:val="24"/>
          <w:lang w:eastAsia="en-US"/>
        </w:rPr>
        <w:t>видовете, количествата и стойност</w:t>
      </w:r>
      <w:r w:rsidR="00643661">
        <w:rPr>
          <w:szCs w:val="24"/>
          <w:lang w:eastAsia="en-US"/>
        </w:rPr>
        <w:t>та</w:t>
      </w:r>
      <w:r w:rsidRPr="00B647C4">
        <w:rPr>
          <w:szCs w:val="24"/>
          <w:lang w:eastAsia="en-US"/>
        </w:rPr>
        <w:t xml:space="preserve"> на резервните части, времето за тяхната подмяна (в часове), и/или времето на извършваните дейности.</w:t>
      </w:r>
    </w:p>
    <w:p w14:paraId="517A931A" w14:textId="6313670A" w:rsidR="0009405C" w:rsidRPr="00B647C4" w:rsidRDefault="0009405C" w:rsidP="0009405C">
      <w:pPr>
        <w:pStyle w:val="BodyText2"/>
        <w:tabs>
          <w:tab w:val="left" w:pos="426"/>
          <w:tab w:val="left" w:pos="567"/>
          <w:tab w:val="left" w:pos="851"/>
          <w:tab w:val="left" w:pos="1134"/>
          <w:tab w:val="left" w:pos="1560"/>
        </w:tabs>
        <w:spacing w:before="0" w:after="0" w:line="360" w:lineRule="auto"/>
        <w:ind w:firstLine="851"/>
        <w:rPr>
          <w:b/>
          <w:szCs w:val="24"/>
        </w:rPr>
      </w:pPr>
      <w:r w:rsidRPr="00B647C4">
        <w:rPr>
          <w:szCs w:val="24"/>
          <w:lang w:eastAsia="en-US"/>
        </w:rPr>
        <w:t xml:space="preserve">(4) </w:t>
      </w:r>
      <w:r w:rsidRPr="00B647C4">
        <w:t xml:space="preserve">Когато бъдат установени несъответствия на изпълненото с уговореното или бъдат констатирани недостатъци, </w:t>
      </w:r>
      <w:r w:rsidRPr="00B647C4">
        <w:rPr>
          <w:b/>
        </w:rPr>
        <w:t>ВЪЗЛОЖИТЕЛЯТ</w:t>
      </w:r>
      <w:r w:rsidRPr="00B647C4">
        <w:t xml:space="preserve"> може да откаже приемане на изпълнението до отстраняване на недостатъците. В конкретния случай </w:t>
      </w:r>
      <w:r w:rsidRPr="00B647C4">
        <w:rPr>
          <w:b/>
        </w:rPr>
        <w:t>ВЪЗЛОЖИТЕЛЯТ</w:t>
      </w:r>
      <w:r w:rsidRPr="00B647C4">
        <w:t xml:space="preserve"> изготвя констативен протокол, в който описва несъответствията или недостатъците и дава подходящ срок за отстраняването им</w:t>
      </w:r>
      <w:r w:rsidR="009931AF">
        <w:t>, като отстраняването е</w:t>
      </w:r>
      <w:r w:rsidRPr="00B647C4">
        <w:t xml:space="preserve"> за сметка на </w:t>
      </w:r>
      <w:r w:rsidRPr="00B647C4">
        <w:rPr>
          <w:b/>
        </w:rPr>
        <w:t>ИЗПЪЛНИТЕЛЯ</w:t>
      </w:r>
      <w:r w:rsidRPr="00B647C4">
        <w:t>.</w:t>
      </w:r>
      <w:r w:rsidRPr="00B647C4">
        <w:rPr>
          <w:b/>
          <w:szCs w:val="24"/>
        </w:rPr>
        <w:t xml:space="preserve"> </w:t>
      </w:r>
      <w:r w:rsidRPr="00B647C4">
        <w:rPr>
          <w:szCs w:val="24"/>
        </w:rPr>
        <w:t>Констативният протокол има задължителен характер за</w:t>
      </w:r>
      <w:r w:rsidRPr="00B647C4">
        <w:rPr>
          <w:b/>
          <w:szCs w:val="24"/>
        </w:rPr>
        <w:t xml:space="preserve"> ИЗПЪЛНИТЕЛЯ. </w:t>
      </w:r>
      <w:r w:rsidRPr="00B647C4">
        <w:rPr>
          <w:szCs w:val="24"/>
        </w:rPr>
        <w:t>Приемането на дейностите се удостоверява с</w:t>
      </w:r>
      <w:r w:rsidRPr="00B647C4">
        <w:rPr>
          <w:b/>
          <w:szCs w:val="24"/>
        </w:rPr>
        <w:t xml:space="preserve"> </w:t>
      </w:r>
      <w:r w:rsidRPr="00B647C4">
        <w:rPr>
          <w:szCs w:val="24"/>
        </w:rPr>
        <w:t xml:space="preserve">подписването на нов приемателно-предавателен протокол след отстраняване на </w:t>
      </w:r>
      <w:r w:rsidR="009931AF">
        <w:rPr>
          <w:szCs w:val="24"/>
        </w:rPr>
        <w:t>несъответствията</w:t>
      </w:r>
      <w:r w:rsidR="006D3FEC" w:rsidRPr="00B647C4">
        <w:rPr>
          <w:szCs w:val="24"/>
        </w:rPr>
        <w:t>.</w:t>
      </w:r>
    </w:p>
    <w:p w14:paraId="50B19B13" w14:textId="77777777" w:rsidR="00DC11B5" w:rsidRPr="00B647C4" w:rsidRDefault="00DC11B5" w:rsidP="00DC11B5">
      <w:pPr>
        <w:pStyle w:val="PlainText"/>
        <w:tabs>
          <w:tab w:val="left" w:pos="142"/>
        </w:tabs>
        <w:spacing w:line="360" w:lineRule="auto"/>
        <w:ind w:right="27"/>
        <w:rPr>
          <w:rFonts w:ascii="Times New Roman" w:hAnsi="Times New Roman"/>
          <w:b/>
          <w:bCs/>
          <w:color w:val="000000"/>
          <w:sz w:val="24"/>
          <w:szCs w:val="24"/>
        </w:rPr>
      </w:pPr>
    </w:p>
    <w:p w14:paraId="2B36A95B" w14:textId="77777777" w:rsidR="00BF676C" w:rsidRPr="00B647C4" w:rsidRDefault="00BF676C" w:rsidP="0009405C">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B647C4">
        <w:rPr>
          <w:rFonts w:ascii="Times New Roman" w:hAnsi="Times New Roman"/>
          <w:b/>
          <w:bCs/>
          <w:color w:val="000000"/>
          <w:sz w:val="24"/>
          <w:szCs w:val="24"/>
          <w:lang w:val="bg-BG"/>
        </w:rPr>
        <w:t>САНКЦИИ ПРИ НЕИЗПЪЛНЕНИЕ</w:t>
      </w:r>
    </w:p>
    <w:p w14:paraId="7898D047" w14:textId="77777777" w:rsidR="006860C7" w:rsidRPr="00B647C4" w:rsidRDefault="00C12C22" w:rsidP="0009405C">
      <w:pPr>
        <w:pStyle w:val="BodyText2"/>
        <w:numPr>
          <w:ilvl w:val="0"/>
          <w:numId w:val="2"/>
        </w:numPr>
        <w:tabs>
          <w:tab w:val="left" w:pos="567"/>
          <w:tab w:val="left" w:pos="1418"/>
          <w:tab w:val="left" w:pos="1560"/>
        </w:tabs>
        <w:spacing w:before="0" w:after="0" w:line="360" w:lineRule="auto"/>
        <w:ind w:left="0" w:firstLine="709"/>
        <w:rPr>
          <w:szCs w:val="24"/>
        </w:rPr>
      </w:pPr>
      <w:r w:rsidRPr="00B647C4">
        <w:rPr>
          <w:szCs w:val="24"/>
        </w:rPr>
        <w:t>При просрочване изпълнението на задълженията по този договор, неизправната страна дължи на изправната</w:t>
      </w:r>
      <w:r w:rsidRPr="00B647C4">
        <w:rPr>
          <w:b/>
          <w:szCs w:val="24"/>
        </w:rPr>
        <w:t xml:space="preserve"> </w:t>
      </w:r>
      <w:r w:rsidRPr="00B647C4">
        <w:rPr>
          <w:szCs w:val="24"/>
        </w:rPr>
        <w:t>неустойка</w:t>
      </w:r>
      <w:r w:rsidRPr="00B647C4">
        <w:rPr>
          <w:b/>
          <w:szCs w:val="24"/>
        </w:rPr>
        <w:t xml:space="preserve"> </w:t>
      </w:r>
      <w:r w:rsidRPr="00B647C4">
        <w:rPr>
          <w:szCs w:val="24"/>
        </w:rPr>
        <w:t>в размер на 0.5% от стойността на неизпълнението за всеки просрочен ден, но не повече от 10% от тази сума.</w:t>
      </w:r>
    </w:p>
    <w:p w14:paraId="3F0BE713" w14:textId="6757362F" w:rsidR="00BF676C" w:rsidRPr="00B647C4" w:rsidRDefault="00BF676C" w:rsidP="00522334">
      <w:pPr>
        <w:pStyle w:val="BodyText2"/>
        <w:numPr>
          <w:ilvl w:val="0"/>
          <w:numId w:val="2"/>
        </w:numPr>
        <w:tabs>
          <w:tab w:val="left" w:pos="567"/>
          <w:tab w:val="left" w:pos="1418"/>
          <w:tab w:val="left" w:pos="1560"/>
        </w:tabs>
        <w:spacing w:before="0" w:after="0" w:line="360" w:lineRule="auto"/>
        <w:ind w:left="0" w:firstLine="709"/>
        <w:rPr>
          <w:szCs w:val="24"/>
        </w:rPr>
      </w:pPr>
      <w:r w:rsidRPr="00B647C4">
        <w:rPr>
          <w:szCs w:val="24"/>
        </w:rPr>
        <w:t xml:space="preserve">При констатирано </w:t>
      </w:r>
      <w:r w:rsidRPr="00B647C4">
        <w:rPr>
          <w:color w:val="000000"/>
          <w:szCs w:val="24"/>
        </w:rPr>
        <w:t xml:space="preserve">лошо или друго неточно или частично изпълнение </w:t>
      </w:r>
      <w:r w:rsidRPr="00B647C4">
        <w:rPr>
          <w:szCs w:val="24"/>
        </w:rPr>
        <w:t xml:space="preserve">на отделна услуга или при отклонение от изискванията на </w:t>
      </w:r>
      <w:r w:rsidRPr="00B647C4">
        <w:rPr>
          <w:b/>
          <w:szCs w:val="24"/>
        </w:rPr>
        <w:t>ВЪЗЛОЖИТЕЛЯ</w:t>
      </w:r>
      <w:r w:rsidR="004A486E" w:rsidRPr="00B647C4">
        <w:rPr>
          <w:szCs w:val="24"/>
        </w:rPr>
        <w:t xml:space="preserve">, посочени в </w:t>
      </w:r>
      <w:r w:rsidR="0067133E" w:rsidRPr="00B647C4">
        <w:rPr>
          <w:szCs w:val="24"/>
        </w:rPr>
        <w:t xml:space="preserve">Техническата спецификация </w:t>
      </w:r>
      <w:r w:rsidR="00B340E9" w:rsidRPr="00B647C4">
        <w:rPr>
          <w:szCs w:val="24"/>
        </w:rPr>
        <w:t>–</w:t>
      </w:r>
      <w:r w:rsidR="0067133E" w:rsidRPr="00B647C4">
        <w:rPr>
          <w:szCs w:val="24"/>
        </w:rPr>
        <w:t xml:space="preserve"> </w:t>
      </w:r>
      <w:r w:rsidR="004A486E" w:rsidRPr="00B647C4">
        <w:rPr>
          <w:szCs w:val="24"/>
        </w:rPr>
        <w:t>Приложени</w:t>
      </w:r>
      <w:r w:rsidR="00556E6B" w:rsidRPr="00B647C4">
        <w:rPr>
          <w:szCs w:val="24"/>
        </w:rPr>
        <w:t>е</w:t>
      </w:r>
      <w:r w:rsidR="00646C2F" w:rsidRPr="00B647C4">
        <w:rPr>
          <w:szCs w:val="24"/>
        </w:rPr>
        <w:t xml:space="preserve"> № </w:t>
      </w:r>
      <w:r w:rsidR="004A486E" w:rsidRPr="00B647C4">
        <w:rPr>
          <w:szCs w:val="24"/>
        </w:rPr>
        <w:t>1</w:t>
      </w:r>
      <w:r w:rsidR="00556E6B" w:rsidRPr="00B647C4">
        <w:rPr>
          <w:szCs w:val="24"/>
        </w:rPr>
        <w:t xml:space="preserve"> </w:t>
      </w:r>
      <w:r w:rsidR="00C12C22" w:rsidRPr="00B647C4">
        <w:rPr>
          <w:szCs w:val="24"/>
        </w:rPr>
        <w:t>и Технич</w:t>
      </w:r>
      <w:r w:rsidR="0089510F" w:rsidRPr="00B647C4">
        <w:rPr>
          <w:szCs w:val="24"/>
        </w:rPr>
        <w:t>еското предложение – Приложение </w:t>
      </w:r>
      <w:r w:rsidR="00C12C22" w:rsidRPr="00B647C4">
        <w:rPr>
          <w:szCs w:val="24"/>
        </w:rPr>
        <w:t xml:space="preserve">№ </w:t>
      </w:r>
      <w:r w:rsidR="006F4624" w:rsidRPr="00B647C4">
        <w:rPr>
          <w:szCs w:val="24"/>
        </w:rPr>
        <w:t>2</w:t>
      </w:r>
      <w:r w:rsidR="004A486E" w:rsidRPr="00B647C4">
        <w:rPr>
          <w:szCs w:val="24"/>
        </w:rPr>
        <w:t>, неразделна част от договора</w:t>
      </w:r>
      <w:r w:rsidRPr="00B647C4">
        <w:rPr>
          <w:szCs w:val="24"/>
        </w:rPr>
        <w:t xml:space="preserve">, </w:t>
      </w:r>
      <w:r w:rsidRPr="00B647C4">
        <w:rPr>
          <w:b/>
          <w:szCs w:val="24"/>
        </w:rPr>
        <w:t>ВЪЗЛОЖИТЕЛЯТ</w:t>
      </w:r>
      <w:r w:rsidRPr="00B647C4">
        <w:rPr>
          <w:szCs w:val="24"/>
        </w:rPr>
        <w:t xml:space="preserve"> има право да поиска от </w:t>
      </w:r>
      <w:r w:rsidRPr="00B647C4">
        <w:rPr>
          <w:b/>
          <w:szCs w:val="24"/>
        </w:rPr>
        <w:t>ИЗПЪЛНИТЕЛЯ</w:t>
      </w:r>
      <w:r w:rsidRPr="00B647C4">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B647C4">
        <w:rPr>
          <w:color w:val="000000"/>
          <w:szCs w:val="24"/>
        </w:rPr>
        <w:t>некачествено,</w:t>
      </w:r>
      <w:r w:rsidRPr="00B647C4">
        <w:rPr>
          <w:szCs w:val="24"/>
        </w:rPr>
        <w:t xml:space="preserve"> </w:t>
      </w:r>
      <w:r w:rsidRPr="00B647C4">
        <w:rPr>
          <w:b/>
          <w:szCs w:val="24"/>
        </w:rPr>
        <w:t>ВЪЗЛОЖИТЕЛЯТ</w:t>
      </w:r>
      <w:r w:rsidRPr="00B647C4">
        <w:rPr>
          <w:szCs w:val="24"/>
        </w:rPr>
        <w:t xml:space="preserve"> има право да задържи гаранцията за изпълнение и да развали договора. </w:t>
      </w:r>
    </w:p>
    <w:p w14:paraId="46ACA83B" w14:textId="6A2E247A" w:rsidR="00BF676C" w:rsidRPr="00B647C4" w:rsidRDefault="00BF676C" w:rsidP="00522334">
      <w:pPr>
        <w:pStyle w:val="BodyText2"/>
        <w:numPr>
          <w:ilvl w:val="0"/>
          <w:numId w:val="2"/>
        </w:numPr>
        <w:tabs>
          <w:tab w:val="left" w:pos="567"/>
          <w:tab w:val="left" w:pos="1134"/>
          <w:tab w:val="left" w:pos="1560"/>
        </w:tabs>
        <w:spacing w:before="0" w:after="0" w:line="360" w:lineRule="auto"/>
        <w:ind w:left="0" w:firstLine="709"/>
      </w:pPr>
      <w:r w:rsidRPr="00B647C4">
        <w:lastRenderedPageBreak/>
        <w:t xml:space="preserve">При разваляне на </w:t>
      </w:r>
      <w:r w:rsidR="00B654FF" w:rsidRPr="00B647C4">
        <w:t>д</w:t>
      </w:r>
      <w:r w:rsidR="006105C6" w:rsidRPr="00B647C4">
        <w:t xml:space="preserve">оговора </w:t>
      </w:r>
      <w:r w:rsidRPr="00B647C4">
        <w:t xml:space="preserve">поради виновно неизпълнение на задълженията на някоя от страните, виновната страна дължи неустойка в размер на </w:t>
      </w:r>
      <w:r w:rsidR="00B654FF" w:rsidRPr="00B647C4">
        <w:t>10%</w:t>
      </w:r>
      <w:r w:rsidR="007D1386" w:rsidRPr="00B647C4">
        <w:t xml:space="preserve"> от</w:t>
      </w:r>
      <w:r w:rsidR="00B654FF" w:rsidRPr="00B647C4">
        <w:t xml:space="preserve"> </w:t>
      </w:r>
      <w:r w:rsidR="00E62162" w:rsidRPr="00B647C4">
        <w:rPr>
          <w:rFonts w:eastAsia="Calibri"/>
          <w:szCs w:val="24"/>
          <w:lang w:eastAsia="en-US"/>
        </w:rPr>
        <w:t xml:space="preserve">сумата по чл. </w:t>
      </w:r>
      <w:r w:rsidR="00522334" w:rsidRPr="00B647C4">
        <w:rPr>
          <w:rFonts w:eastAsia="Calibri"/>
          <w:szCs w:val="24"/>
          <w:lang w:eastAsia="en-US"/>
        </w:rPr>
        <w:t>6, ал. </w:t>
      </w:r>
      <w:r w:rsidR="00B647C4" w:rsidRPr="00B647C4">
        <w:rPr>
          <w:rFonts w:eastAsia="Calibri"/>
          <w:szCs w:val="24"/>
          <w:lang w:eastAsia="en-US"/>
        </w:rPr>
        <w:t>8</w:t>
      </w:r>
      <w:r w:rsidR="001C2DA9" w:rsidRPr="00B647C4">
        <w:rPr>
          <w:rFonts w:eastAsia="Calibri"/>
          <w:szCs w:val="24"/>
          <w:lang w:eastAsia="en-US"/>
        </w:rPr>
        <w:t>.</w:t>
      </w:r>
    </w:p>
    <w:p w14:paraId="68BEC196" w14:textId="77777777" w:rsidR="00BF676C" w:rsidRPr="00B647C4" w:rsidRDefault="00BF676C" w:rsidP="00522334">
      <w:pPr>
        <w:pStyle w:val="BodyText2"/>
        <w:numPr>
          <w:ilvl w:val="0"/>
          <w:numId w:val="2"/>
        </w:numPr>
        <w:tabs>
          <w:tab w:val="left" w:pos="567"/>
          <w:tab w:val="left" w:pos="1276"/>
          <w:tab w:val="left" w:pos="1560"/>
        </w:tabs>
        <w:spacing w:before="0" w:after="0" w:line="360" w:lineRule="auto"/>
        <w:ind w:left="0" w:firstLine="709"/>
      </w:pPr>
      <w:r w:rsidRPr="00B647C4">
        <w:rPr>
          <w:b/>
          <w:bCs/>
          <w:color w:val="000000"/>
          <w:szCs w:val="24"/>
        </w:rPr>
        <w:t>ВЪЗЛОЖИТЕЛЯТ</w:t>
      </w:r>
      <w:r w:rsidRPr="00B647C4">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647C4">
        <w:rPr>
          <w:b/>
          <w:bCs/>
          <w:color w:val="000000"/>
          <w:szCs w:val="24"/>
        </w:rPr>
        <w:t>ИЗПЪЛНИТЕЛЯ</w:t>
      </w:r>
      <w:r w:rsidRPr="00B647C4">
        <w:rPr>
          <w:bCs/>
          <w:color w:val="000000"/>
          <w:szCs w:val="24"/>
        </w:rPr>
        <w:t xml:space="preserve"> за това.  </w:t>
      </w:r>
    </w:p>
    <w:p w14:paraId="791595BE" w14:textId="60BED9A7" w:rsidR="00BF676C" w:rsidRPr="007020DD" w:rsidRDefault="00BF676C" w:rsidP="00BA14AF">
      <w:pPr>
        <w:pStyle w:val="BodyText2"/>
        <w:numPr>
          <w:ilvl w:val="0"/>
          <w:numId w:val="2"/>
        </w:numPr>
        <w:tabs>
          <w:tab w:val="left" w:pos="567"/>
          <w:tab w:val="left" w:pos="1560"/>
        </w:tabs>
        <w:spacing w:before="0" w:after="0" w:line="360" w:lineRule="auto"/>
        <w:ind w:left="0" w:firstLine="709"/>
      </w:pPr>
      <w:r w:rsidRPr="007020DD">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B0CBEA" w14:textId="77777777" w:rsidR="00316825" w:rsidRPr="007020DD" w:rsidRDefault="00316825" w:rsidP="00624CBE">
      <w:pPr>
        <w:pStyle w:val="BodyText2"/>
        <w:tabs>
          <w:tab w:val="left" w:pos="567"/>
          <w:tab w:val="left" w:pos="1560"/>
        </w:tabs>
        <w:spacing w:before="0" w:after="0" w:line="360" w:lineRule="auto"/>
        <w:ind w:left="709" w:firstLine="0"/>
      </w:pPr>
    </w:p>
    <w:p w14:paraId="4C1E9CB3" w14:textId="77777777" w:rsidR="00E22F29" w:rsidRPr="007020DD" w:rsidRDefault="00670A6A" w:rsidP="00BB5B34">
      <w:pPr>
        <w:pStyle w:val="PlainText"/>
        <w:keepNext/>
        <w:numPr>
          <w:ilvl w:val="0"/>
          <w:numId w:val="1"/>
        </w:numPr>
        <w:tabs>
          <w:tab w:val="left" w:pos="284"/>
        </w:tabs>
        <w:spacing w:line="360" w:lineRule="auto"/>
        <w:ind w:left="0" w:right="27" w:firstLine="0"/>
        <w:jc w:val="center"/>
        <w:rPr>
          <w:rFonts w:ascii="Times New Roman" w:hAnsi="Times New Roman"/>
          <w:b/>
          <w:bCs/>
          <w:color w:val="000000"/>
          <w:sz w:val="24"/>
          <w:szCs w:val="24"/>
        </w:rPr>
      </w:pPr>
      <w:r w:rsidRPr="007020DD">
        <w:rPr>
          <w:rFonts w:ascii="Times New Roman" w:hAnsi="Times New Roman"/>
          <w:b/>
          <w:bCs/>
          <w:color w:val="000000"/>
          <w:sz w:val="24"/>
          <w:szCs w:val="24"/>
          <w:lang w:val="bg-BG"/>
        </w:rPr>
        <w:t>ПРЕКРАТЯВАНЕ НА ДОГОВОРА</w:t>
      </w:r>
    </w:p>
    <w:p w14:paraId="4D6E5079" w14:textId="2A971C28" w:rsidR="00BF676C" w:rsidRPr="007020DD" w:rsidRDefault="00883E53" w:rsidP="00BB5B34">
      <w:pPr>
        <w:pStyle w:val="BodyText2"/>
        <w:keepNext/>
        <w:numPr>
          <w:ilvl w:val="0"/>
          <w:numId w:val="2"/>
        </w:numPr>
        <w:tabs>
          <w:tab w:val="left" w:pos="567"/>
          <w:tab w:val="left" w:pos="1418"/>
          <w:tab w:val="left" w:pos="1560"/>
        </w:tabs>
        <w:spacing w:before="0" w:after="0" w:line="360" w:lineRule="auto"/>
        <w:ind w:left="0" w:firstLine="709"/>
        <w:rPr>
          <w:szCs w:val="24"/>
        </w:rPr>
      </w:pPr>
      <w:r w:rsidRPr="007020DD">
        <w:rPr>
          <w:szCs w:val="24"/>
        </w:rPr>
        <w:t>(1) Настоящият д</w:t>
      </w:r>
      <w:r w:rsidR="00BF676C" w:rsidRPr="007020DD">
        <w:rPr>
          <w:szCs w:val="24"/>
        </w:rPr>
        <w:t>оговор се прекратява:</w:t>
      </w:r>
    </w:p>
    <w:p w14:paraId="3A94854E" w14:textId="34116311" w:rsidR="00883E53" w:rsidRPr="007020DD" w:rsidRDefault="00C3531C" w:rsidP="00C9769E">
      <w:pPr>
        <w:spacing w:before="0"/>
      </w:pPr>
      <w:r w:rsidRPr="007020DD">
        <w:t xml:space="preserve">1. </w:t>
      </w:r>
      <w:r w:rsidR="00BF676C" w:rsidRPr="007020DD">
        <w:t xml:space="preserve">с изтичане на срока на </w:t>
      </w:r>
      <w:r w:rsidR="00883E53" w:rsidRPr="007020DD">
        <w:t>договор или при достигане на максимално до</w:t>
      </w:r>
      <w:r w:rsidR="00AD3B3C" w:rsidRPr="007020DD">
        <w:t xml:space="preserve">пустимата стойност </w:t>
      </w:r>
      <w:r w:rsidR="00B340E9" w:rsidRPr="007020DD">
        <w:t xml:space="preserve">по </w:t>
      </w:r>
      <w:r w:rsidR="00232811" w:rsidRPr="007020DD">
        <w:t>Договора</w:t>
      </w:r>
      <w:r w:rsidR="00643661">
        <w:t>;</w:t>
      </w:r>
    </w:p>
    <w:p w14:paraId="7DE7E56C" w14:textId="77777777" w:rsidR="00BF676C" w:rsidRPr="007020DD" w:rsidRDefault="00C3531C" w:rsidP="00C9769E">
      <w:pPr>
        <w:spacing w:before="0"/>
        <w:ind w:left="142" w:firstLine="567"/>
      </w:pPr>
      <w:r w:rsidRPr="007020DD">
        <w:t xml:space="preserve">2. </w:t>
      </w:r>
      <w:r w:rsidR="00BF676C" w:rsidRPr="007020DD">
        <w:t xml:space="preserve">с изпълнението на всички задължения на Страните по него; </w:t>
      </w:r>
    </w:p>
    <w:p w14:paraId="4459513A" w14:textId="77777777" w:rsidR="007E1D49" w:rsidRPr="007020DD" w:rsidRDefault="00C3531C" w:rsidP="00C9769E">
      <w:pPr>
        <w:spacing w:before="0"/>
        <w:ind w:left="142" w:firstLine="566"/>
      </w:pPr>
      <w:r w:rsidRPr="007020DD">
        <w:t xml:space="preserve">3. </w:t>
      </w:r>
      <w:r w:rsidR="00BF676C" w:rsidRPr="007020DD">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7020DD">
        <w:t>3 (три)</w:t>
      </w:r>
      <w:r w:rsidR="00BF676C" w:rsidRPr="007020DD">
        <w:t xml:space="preserve"> дни от настъпване на невъзможността; </w:t>
      </w:r>
    </w:p>
    <w:p w14:paraId="318DF49D" w14:textId="77777777" w:rsidR="007E1D49" w:rsidRPr="007020DD" w:rsidRDefault="00C3531C" w:rsidP="00C9769E">
      <w:pPr>
        <w:spacing w:before="0"/>
        <w:ind w:left="142" w:firstLine="566"/>
      </w:pPr>
      <w:r w:rsidRPr="007020DD">
        <w:t xml:space="preserve">4. </w:t>
      </w:r>
      <w:r w:rsidR="00BF676C" w:rsidRPr="007020DD">
        <w:t xml:space="preserve">при прекратяване на юридическо лице – Страна по </w:t>
      </w:r>
      <w:r w:rsidR="006105C6" w:rsidRPr="007020DD">
        <w:t xml:space="preserve">Договора </w:t>
      </w:r>
      <w:r w:rsidR="00BF676C" w:rsidRPr="007020DD">
        <w:t>без правоприемство, по смисъла на законодателството на държавата, в която съответното лице е установено;</w:t>
      </w:r>
    </w:p>
    <w:p w14:paraId="2DEDFD02" w14:textId="0BA49181" w:rsidR="00BF676C" w:rsidRPr="007020DD" w:rsidRDefault="00A36FCB" w:rsidP="00C9769E">
      <w:pPr>
        <w:spacing w:before="0"/>
        <w:ind w:left="142" w:firstLine="566"/>
      </w:pPr>
      <w:r w:rsidRPr="007020DD">
        <w:t xml:space="preserve">5. </w:t>
      </w:r>
      <w:r w:rsidR="00BF676C" w:rsidRPr="007020DD">
        <w:t>при условията по чл. 5, ал. 1, т. 3 от</w:t>
      </w:r>
      <w:r w:rsidR="00F47C59" w:rsidRPr="007020DD">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6425B9" w:rsidRPr="007020DD">
        <w:t>;</w:t>
      </w:r>
    </w:p>
    <w:p w14:paraId="17574FFE" w14:textId="1A123FF2" w:rsidR="006425B9" w:rsidRPr="007020DD" w:rsidRDefault="006425B9" w:rsidP="00C9769E">
      <w:pPr>
        <w:spacing w:before="0"/>
        <w:ind w:left="142" w:firstLine="566"/>
      </w:pPr>
      <w:r w:rsidRPr="007020DD">
        <w:t xml:space="preserve">6. в случай че </w:t>
      </w:r>
      <w:r w:rsidRPr="007020DD">
        <w:rPr>
          <w:b/>
        </w:rPr>
        <w:t>ИЗПЪЛНИТЕЛЯТ</w:t>
      </w:r>
      <w:r w:rsidRPr="007020DD">
        <w:t xml:space="preserve"> е заличен от регистъра по чл. 36, ал. 1 от Закона за техническите изисквания към продуктите, съответно издаденото удостоверение за вписване в регистъра е обезсилено– от влизане в сила на мотивираната писмена заповед по чл. 36а, ал. 4 от ЗТИП.</w:t>
      </w:r>
    </w:p>
    <w:p w14:paraId="1E1004A1" w14:textId="77777777" w:rsidR="002C7645" w:rsidRPr="007020DD" w:rsidRDefault="00BF676C" w:rsidP="00C9769E">
      <w:pPr>
        <w:keepLines/>
        <w:autoSpaceDE w:val="0"/>
        <w:autoSpaceDN w:val="0"/>
        <w:spacing w:before="0"/>
        <w:ind w:firstLine="709"/>
        <w:rPr>
          <w:szCs w:val="24"/>
        </w:rPr>
      </w:pPr>
      <w:r w:rsidRPr="007020DD">
        <w:rPr>
          <w:szCs w:val="24"/>
        </w:rPr>
        <w:t>(2) Договорът може да бъде прекратен</w:t>
      </w:r>
      <w:r w:rsidR="003E646A" w:rsidRPr="007020DD">
        <w:rPr>
          <w:szCs w:val="24"/>
        </w:rPr>
        <w:t>:</w:t>
      </w:r>
    </w:p>
    <w:p w14:paraId="678E523A" w14:textId="77777777" w:rsidR="00BF676C" w:rsidRPr="007020DD" w:rsidRDefault="00195C6F" w:rsidP="00C9769E">
      <w:pPr>
        <w:spacing w:before="0"/>
        <w:ind w:left="142" w:firstLine="567"/>
      </w:pPr>
      <w:r w:rsidRPr="007020DD">
        <w:t xml:space="preserve">1. </w:t>
      </w:r>
      <w:r w:rsidR="00BF676C" w:rsidRPr="007020DD">
        <w:t>по взаимно съгласие на Страните, изразено в писмена форма;</w:t>
      </w:r>
    </w:p>
    <w:p w14:paraId="59F56EAF" w14:textId="77777777" w:rsidR="00BF676C" w:rsidRPr="007020DD" w:rsidRDefault="00195C6F" w:rsidP="00C9769E">
      <w:pPr>
        <w:spacing w:before="0"/>
        <w:ind w:left="142" w:firstLine="567"/>
      </w:pPr>
      <w:r w:rsidRPr="007020DD">
        <w:t xml:space="preserve">2. </w:t>
      </w:r>
      <w:r w:rsidR="00C30E39" w:rsidRPr="007020DD">
        <w:t xml:space="preserve"> </w:t>
      </w:r>
      <w:r w:rsidR="00BF676C" w:rsidRPr="007020DD">
        <w:t xml:space="preserve">когато за </w:t>
      </w:r>
      <w:r w:rsidR="00BF676C" w:rsidRPr="007020DD">
        <w:rPr>
          <w:b/>
        </w:rPr>
        <w:t xml:space="preserve">ИЗПЪЛНИТЕЛЯ </w:t>
      </w:r>
      <w:r w:rsidR="00BF676C" w:rsidRPr="007020DD">
        <w:t xml:space="preserve">бъде открито производство по несъстоятелност или ликвидация – по искане на </w:t>
      </w:r>
      <w:r w:rsidR="007E1D49" w:rsidRPr="007020DD">
        <w:rPr>
          <w:b/>
        </w:rPr>
        <w:t>ВЪЗЛОЖИТЕЛЯ</w:t>
      </w:r>
      <w:r w:rsidR="00BF676C" w:rsidRPr="007020DD">
        <w:t>.</w:t>
      </w:r>
    </w:p>
    <w:p w14:paraId="37A413D4" w14:textId="77777777" w:rsidR="00BF676C" w:rsidRPr="007020DD"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7020DD">
        <w:rPr>
          <w:szCs w:val="24"/>
        </w:rPr>
        <w:t xml:space="preserve"> Всяка от Страните може да развали </w:t>
      </w:r>
      <w:r w:rsidR="006105C6" w:rsidRPr="007020DD">
        <w:rPr>
          <w:szCs w:val="24"/>
        </w:rPr>
        <w:t xml:space="preserve">Договора </w:t>
      </w:r>
      <w:r w:rsidRPr="007020DD">
        <w:rPr>
          <w:szCs w:val="24"/>
        </w:rPr>
        <w:t xml:space="preserve">при виновно неизпълнение на съществено задължение на другата страна по Договора, при условията и с последиците </w:t>
      </w:r>
      <w:r w:rsidRPr="007020DD">
        <w:rPr>
          <w:szCs w:val="24"/>
        </w:rPr>
        <w:lastRenderedPageBreak/>
        <w:t>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7020DD">
        <w:t xml:space="preserve"> </w:t>
      </w:r>
      <w:r w:rsidRPr="007020DD">
        <w:rPr>
          <w:szCs w:val="24"/>
        </w:rPr>
        <w:t xml:space="preserve">Разваляне на </w:t>
      </w:r>
      <w:r w:rsidR="006105C6" w:rsidRPr="007020DD">
        <w:rPr>
          <w:szCs w:val="24"/>
        </w:rPr>
        <w:t xml:space="preserve">Договора </w:t>
      </w:r>
      <w:r w:rsidRPr="007020DD">
        <w:rPr>
          <w:szCs w:val="24"/>
        </w:rPr>
        <w:t>не се допуска, когато неизпълнената част от задължението е незначителна с оглед на интереса на изправната Страна.</w:t>
      </w:r>
    </w:p>
    <w:p w14:paraId="2C998734" w14:textId="77777777" w:rsidR="00BF676C" w:rsidRPr="007020DD"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7020DD">
        <w:rPr>
          <w:b/>
          <w:szCs w:val="24"/>
        </w:rPr>
        <w:t>ВЪЗЛОЖИТЕЛЯТ</w:t>
      </w:r>
      <w:r w:rsidRPr="007020DD">
        <w:rPr>
          <w:szCs w:val="24"/>
        </w:rPr>
        <w:t xml:space="preserve"> прекратява </w:t>
      </w:r>
      <w:r w:rsidR="006105C6" w:rsidRPr="007020DD">
        <w:rPr>
          <w:szCs w:val="24"/>
        </w:rPr>
        <w:t xml:space="preserve">Договора </w:t>
      </w:r>
      <w:r w:rsidRPr="007020DD">
        <w:rPr>
          <w:szCs w:val="24"/>
        </w:rPr>
        <w:t xml:space="preserve">в случаите по чл. 118, ал.1 от ЗОП, без да дължи обезщетение на </w:t>
      </w:r>
      <w:r w:rsidRPr="007020DD">
        <w:rPr>
          <w:b/>
          <w:szCs w:val="24"/>
        </w:rPr>
        <w:t>ИЗПЪЛНИТЕЛЯ</w:t>
      </w:r>
      <w:r w:rsidRPr="007020DD">
        <w:rPr>
          <w:szCs w:val="24"/>
        </w:rPr>
        <w:t xml:space="preserve"> за претърпени от прекратяването на </w:t>
      </w:r>
      <w:r w:rsidR="006105C6" w:rsidRPr="007020DD">
        <w:rPr>
          <w:szCs w:val="24"/>
        </w:rPr>
        <w:t xml:space="preserve">Договора </w:t>
      </w:r>
      <w:r w:rsidRPr="007020DD">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w:t>
      </w:r>
      <w:r w:rsidR="00C30E39" w:rsidRPr="007020DD">
        <w:rPr>
          <w:szCs w:val="24"/>
        </w:rPr>
        <w:t>д</w:t>
      </w:r>
      <w:r w:rsidRPr="007020DD">
        <w:rPr>
          <w:szCs w:val="24"/>
        </w:rPr>
        <w:t>оговор.</w:t>
      </w:r>
    </w:p>
    <w:p w14:paraId="18E4B1E8" w14:textId="77777777" w:rsidR="003E19DA" w:rsidRPr="007020DD" w:rsidRDefault="00BF676C" w:rsidP="00BA14AF">
      <w:pPr>
        <w:pStyle w:val="BodyText2"/>
        <w:numPr>
          <w:ilvl w:val="0"/>
          <w:numId w:val="2"/>
        </w:numPr>
        <w:tabs>
          <w:tab w:val="left" w:pos="567"/>
          <w:tab w:val="left" w:pos="1418"/>
          <w:tab w:val="left" w:pos="1560"/>
        </w:tabs>
        <w:spacing w:before="0" w:after="0" w:line="360" w:lineRule="auto"/>
        <w:ind w:left="0" w:firstLine="709"/>
        <w:rPr>
          <w:szCs w:val="24"/>
        </w:rPr>
      </w:pPr>
      <w:r w:rsidRPr="007020DD">
        <w:rPr>
          <w:szCs w:val="24"/>
        </w:rPr>
        <w:t xml:space="preserve">Във всички случаи на прекратяване на </w:t>
      </w:r>
      <w:r w:rsidR="00C30E39" w:rsidRPr="007020DD">
        <w:rPr>
          <w:szCs w:val="24"/>
        </w:rPr>
        <w:t>д</w:t>
      </w:r>
      <w:r w:rsidRPr="007020DD">
        <w:rPr>
          <w:szCs w:val="24"/>
        </w:rPr>
        <w:t xml:space="preserve">оговора, освен при прекратяване на юридическо лице – Страна по </w:t>
      </w:r>
      <w:r w:rsidR="006105C6" w:rsidRPr="007020DD">
        <w:rPr>
          <w:szCs w:val="24"/>
        </w:rPr>
        <w:t xml:space="preserve">Договора </w:t>
      </w:r>
      <w:r w:rsidRPr="007020DD">
        <w:rPr>
          <w:szCs w:val="24"/>
        </w:rPr>
        <w:t>без правоприемство:</w:t>
      </w:r>
    </w:p>
    <w:p w14:paraId="1889C6DC" w14:textId="77777777" w:rsidR="003E19DA" w:rsidRPr="007020DD" w:rsidRDefault="00BF676C" w:rsidP="00BA14AF">
      <w:pPr>
        <w:pStyle w:val="BodyText2"/>
        <w:numPr>
          <w:ilvl w:val="0"/>
          <w:numId w:val="12"/>
        </w:numPr>
        <w:tabs>
          <w:tab w:val="left" w:pos="567"/>
          <w:tab w:val="left" w:pos="993"/>
        </w:tabs>
        <w:spacing w:before="0" w:after="0" w:line="360" w:lineRule="auto"/>
        <w:ind w:left="0" w:firstLine="709"/>
        <w:rPr>
          <w:szCs w:val="24"/>
        </w:rPr>
      </w:pPr>
      <w:r w:rsidRPr="007020DD">
        <w:rPr>
          <w:b/>
          <w:szCs w:val="24"/>
        </w:rPr>
        <w:t xml:space="preserve">ВЪЗЛОЖИТЕЛЯТ </w:t>
      </w:r>
      <w:r w:rsidRPr="007020DD">
        <w:rPr>
          <w:szCs w:val="24"/>
        </w:rPr>
        <w:t xml:space="preserve">и </w:t>
      </w:r>
      <w:r w:rsidRPr="007020DD">
        <w:rPr>
          <w:b/>
          <w:szCs w:val="24"/>
        </w:rPr>
        <w:t>ИЗПЪЛНИТЕЛЯТ</w:t>
      </w:r>
      <w:r w:rsidRPr="007020DD">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89E9486" w14:textId="77777777" w:rsidR="00BF676C" w:rsidRPr="007020DD" w:rsidRDefault="00BF676C" w:rsidP="00BA14AF">
      <w:pPr>
        <w:pStyle w:val="BodyText2"/>
        <w:numPr>
          <w:ilvl w:val="0"/>
          <w:numId w:val="12"/>
        </w:numPr>
        <w:tabs>
          <w:tab w:val="left" w:pos="567"/>
          <w:tab w:val="left" w:pos="993"/>
        </w:tabs>
        <w:spacing w:before="0" w:after="0" w:line="360" w:lineRule="auto"/>
        <w:ind w:left="0" w:firstLine="709"/>
        <w:rPr>
          <w:szCs w:val="24"/>
        </w:rPr>
      </w:pPr>
      <w:r w:rsidRPr="007020DD">
        <w:rPr>
          <w:b/>
          <w:szCs w:val="24"/>
        </w:rPr>
        <w:t>ИЗПЪЛНИТЕЛЯТ</w:t>
      </w:r>
      <w:r w:rsidRPr="007020DD">
        <w:rPr>
          <w:szCs w:val="24"/>
        </w:rPr>
        <w:t xml:space="preserve"> се задължава:</w:t>
      </w:r>
    </w:p>
    <w:p w14:paraId="76B4D821" w14:textId="77777777" w:rsidR="005A2EC5" w:rsidRPr="007020DD" w:rsidRDefault="00BF676C" w:rsidP="00BA14AF">
      <w:pPr>
        <w:keepLines/>
        <w:autoSpaceDE w:val="0"/>
        <w:autoSpaceDN w:val="0"/>
        <w:spacing w:before="0"/>
        <w:ind w:firstLine="709"/>
        <w:rPr>
          <w:szCs w:val="24"/>
        </w:rPr>
      </w:pPr>
      <w:r w:rsidRPr="007020DD">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7020DD">
        <w:rPr>
          <w:b/>
          <w:szCs w:val="24"/>
        </w:rPr>
        <w:t>ВЪЗЛОЖИТЕЛЯ</w:t>
      </w:r>
      <w:r w:rsidRPr="007020DD">
        <w:rPr>
          <w:szCs w:val="24"/>
        </w:rPr>
        <w:t xml:space="preserve">; </w:t>
      </w:r>
    </w:p>
    <w:p w14:paraId="12D46925" w14:textId="26210F8C" w:rsidR="00BF676C" w:rsidRPr="007020DD" w:rsidRDefault="005A2EC5" w:rsidP="00BA14AF">
      <w:pPr>
        <w:keepLines/>
        <w:autoSpaceDE w:val="0"/>
        <w:autoSpaceDN w:val="0"/>
        <w:spacing w:before="0"/>
        <w:ind w:firstLine="709"/>
        <w:rPr>
          <w:szCs w:val="24"/>
        </w:rPr>
      </w:pPr>
      <w:r w:rsidRPr="007020DD">
        <w:rPr>
          <w:szCs w:val="24"/>
        </w:rPr>
        <w:t xml:space="preserve">б) да </w:t>
      </w:r>
      <w:r w:rsidR="00BF676C" w:rsidRPr="007020DD">
        <w:rPr>
          <w:szCs w:val="24"/>
        </w:rPr>
        <w:t xml:space="preserve">върне на </w:t>
      </w:r>
      <w:r w:rsidR="00BF676C" w:rsidRPr="007020DD">
        <w:rPr>
          <w:b/>
          <w:szCs w:val="24"/>
        </w:rPr>
        <w:t>ВЪЗЛОЖИТЕЛЯ</w:t>
      </w:r>
      <w:r w:rsidR="00BF676C" w:rsidRPr="007020DD">
        <w:rPr>
          <w:szCs w:val="24"/>
        </w:rPr>
        <w:t xml:space="preserve"> всички документи, които са собственост на </w:t>
      </w:r>
      <w:r w:rsidR="00BF676C" w:rsidRPr="007020DD">
        <w:rPr>
          <w:b/>
          <w:szCs w:val="24"/>
        </w:rPr>
        <w:t>ВЪЗЛОЖИТЕЛЯ</w:t>
      </w:r>
      <w:r w:rsidR="00BF676C" w:rsidRPr="007020DD">
        <w:rPr>
          <w:szCs w:val="24"/>
        </w:rPr>
        <w:t xml:space="preserve"> и са били предоставени на </w:t>
      </w:r>
      <w:r w:rsidR="00BF676C" w:rsidRPr="007020DD">
        <w:rPr>
          <w:b/>
          <w:szCs w:val="24"/>
        </w:rPr>
        <w:t>ИЗПЪЛНИТЕЛЯ</w:t>
      </w:r>
      <w:r w:rsidR="00BF676C" w:rsidRPr="007020DD">
        <w:rPr>
          <w:szCs w:val="24"/>
        </w:rPr>
        <w:t xml:space="preserve"> във връзка с предмета на </w:t>
      </w:r>
      <w:r w:rsidR="00DD4540" w:rsidRPr="007020DD">
        <w:rPr>
          <w:szCs w:val="24"/>
        </w:rPr>
        <w:t>д</w:t>
      </w:r>
      <w:r w:rsidR="00BF676C" w:rsidRPr="007020DD">
        <w:rPr>
          <w:szCs w:val="24"/>
        </w:rPr>
        <w:t>оговора.</w:t>
      </w:r>
    </w:p>
    <w:p w14:paraId="79D26D5B" w14:textId="77777777" w:rsidR="00E22F29" w:rsidRPr="007020DD" w:rsidRDefault="00BF676C" w:rsidP="00BA14AF">
      <w:pPr>
        <w:pStyle w:val="BodyText2"/>
        <w:numPr>
          <w:ilvl w:val="0"/>
          <w:numId w:val="2"/>
        </w:numPr>
        <w:tabs>
          <w:tab w:val="left" w:pos="567"/>
          <w:tab w:val="left" w:pos="1701"/>
        </w:tabs>
        <w:spacing w:before="0" w:after="0" w:line="360" w:lineRule="auto"/>
        <w:ind w:left="0" w:firstLine="709"/>
        <w:rPr>
          <w:szCs w:val="24"/>
        </w:rPr>
      </w:pPr>
      <w:r w:rsidRPr="007020DD">
        <w:rPr>
          <w:szCs w:val="24"/>
        </w:rPr>
        <w:t xml:space="preserve">При предсрочно прекратяване на Договора, </w:t>
      </w:r>
      <w:r w:rsidRPr="007020DD">
        <w:rPr>
          <w:b/>
          <w:szCs w:val="24"/>
        </w:rPr>
        <w:t>ВЪЗЛОЖИТЕЛЯТ</w:t>
      </w:r>
      <w:r w:rsidRPr="007020DD">
        <w:rPr>
          <w:szCs w:val="24"/>
        </w:rPr>
        <w:t xml:space="preserve"> е длъжен да заплати на </w:t>
      </w:r>
      <w:r w:rsidRPr="007020DD">
        <w:rPr>
          <w:b/>
          <w:szCs w:val="24"/>
        </w:rPr>
        <w:t>ИЗПЪЛНИТЕЛЯ</w:t>
      </w:r>
      <w:r w:rsidRPr="007020DD">
        <w:rPr>
          <w:szCs w:val="24"/>
        </w:rPr>
        <w:t xml:space="preserve"> реално изпълнените и приети по установения ред </w:t>
      </w:r>
      <w:r w:rsidR="00C9795C" w:rsidRPr="007020DD">
        <w:rPr>
          <w:szCs w:val="24"/>
        </w:rPr>
        <w:t>у</w:t>
      </w:r>
      <w:r w:rsidRPr="007020DD">
        <w:rPr>
          <w:szCs w:val="24"/>
        </w:rPr>
        <w:t>слуги</w:t>
      </w:r>
      <w:r w:rsidR="002D7308" w:rsidRPr="007020DD">
        <w:rPr>
          <w:szCs w:val="24"/>
        </w:rPr>
        <w:t>.</w:t>
      </w:r>
    </w:p>
    <w:p w14:paraId="7191EEDE" w14:textId="77777777" w:rsidR="007020DD" w:rsidRPr="008B6751" w:rsidRDefault="007020DD" w:rsidP="007020DD">
      <w:pPr>
        <w:pStyle w:val="BodyText2"/>
        <w:tabs>
          <w:tab w:val="left" w:pos="567"/>
          <w:tab w:val="left" w:pos="1701"/>
        </w:tabs>
        <w:spacing w:before="0" w:after="0" w:line="360" w:lineRule="auto"/>
        <w:ind w:left="709" w:firstLine="0"/>
        <w:rPr>
          <w:szCs w:val="24"/>
          <w:highlight w:val="yellow"/>
        </w:rPr>
      </w:pPr>
    </w:p>
    <w:p w14:paraId="39C69D9C" w14:textId="77777777" w:rsidR="00E22F29" w:rsidRPr="007020DD" w:rsidRDefault="00580C00" w:rsidP="003471E4">
      <w:pPr>
        <w:pStyle w:val="PlainText"/>
        <w:keepN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7020DD">
        <w:rPr>
          <w:rFonts w:ascii="Times New Roman" w:hAnsi="Times New Roman"/>
          <w:b/>
          <w:bCs/>
          <w:color w:val="000000"/>
          <w:sz w:val="24"/>
          <w:szCs w:val="24"/>
          <w:lang w:val="bg-BG"/>
        </w:rPr>
        <w:t>ЗАКЛЮЧИТЕЛНИ</w:t>
      </w:r>
      <w:r w:rsidR="00FE0FE2" w:rsidRPr="007020DD">
        <w:rPr>
          <w:rFonts w:ascii="Times New Roman" w:hAnsi="Times New Roman"/>
          <w:b/>
          <w:bCs/>
          <w:color w:val="000000"/>
          <w:sz w:val="24"/>
          <w:szCs w:val="24"/>
        </w:rPr>
        <w:t xml:space="preserve"> РАЗПОРЕДБИ</w:t>
      </w:r>
    </w:p>
    <w:p w14:paraId="139940BE" w14:textId="77777777" w:rsidR="008C48F2" w:rsidRPr="007020DD" w:rsidRDefault="00FE0FE2" w:rsidP="003471E4">
      <w:pPr>
        <w:pStyle w:val="BodyText2"/>
        <w:keepNext/>
        <w:tabs>
          <w:tab w:val="left" w:pos="567"/>
        </w:tabs>
        <w:spacing w:before="0" w:after="0" w:line="360" w:lineRule="auto"/>
        <w:ind w:firstLine="709"/>
        <w:rPr>
          <w:noProof/>
          <w:u w:val="single"/>
          <w:lang w:eastAsia="en-GB"/>
        </w:rPr>
      </w:pPr>
      <w:r w:rsidRPr="007020DD">
        <w:rPr>
          <w:noProof/>
          <w:u w:val="single"/>
          <w:lang w:eastAsia="en-GB"/>
        </w:rPr>
        <w:t xml:space="preserve">Дефинирани понятия и тълкуване </w:t>
      </w:r>
    </w:p>
    <w:p w14:paraId="79556F0B" w14:textId="77777777" w:rsidR="008C48F2" w:rsidRPr="007020DD" w:rsidRDefault="008C48F2" w:rsidP="003471E4">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 xml:space="preserve">(1) Освен ако са дефинирани изрично по друг начин в този </w:t>
      </w:r>
      <w:r w:rsidR="00DD4540" w:rsidRPr="007020DD">
        <w:rPr>
          <w:noProof/>
          <w:lang w:eastAsia="en-GB"/>
        </w:rPr>
        <w:t>д</w:t>
      </w:r>
      <w:r w:rsidRPr="007020DD">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D91F7C6"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 xml:space="preserve">(2) При противоречие между различни разпоредби или условия, съдържащи се в </w:t>
      </w:r>
      <w:r w:rsidR="006105C6" w:rsidRPr="007020DD">
        <w:rPr>
          <w:noProof/>
          <w:lang w:eastAsia="en-GB"/>
        </w:rPr>
        <w:t xml:space="preserve">Договора </w:t>
      </w:r>
      <w:r w:rsidRPr="007020DD">
        <w:rPr>
          <w:noProof/>
          <w:lang w:eastAsia="en-GB"/>
        </w:rPr>
        <w:t>и Приложенията, се прилагат следните правила:</w:t>
      </w:r>
    </w:p>
    <w:p w14:paraId="43DB4DA8" w14:textId="77777777" w:rsidR="00FE0FE2" w:rsidRPr="007020DD"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7020DD">
        <w:rPr>
          <w:noProof/>
          <w:lang w:eastAsia="en-GB"/>
        </w:rPr>
        <w:t>специалните разпоредби имат предимство пред общите разпоредби;</w:t>
      </w:r>
    </w:p>
    <w:p w14:paraId="4F3F00FE" w14:textId="0BF9632B" w:rsidR="008C48F2" w:rsidRPr="007020DD" w:rsidRDefault="008C48F2" w:rsidP="00BA14AF">
      <w:pPr>
        <w:pStyle w:val="BodyText2"/>
        <w:numPr>
          <w:ilvl w:val="3"/>
          <w:numId w:val="9"/>
        </w:numPr>
        <w:tabs>
          <w:tab w:val="left" w:pos="567"/>
          <w:tab w:val="left" w:pos="993"/>
        </w:tabs>
        <w:spacing w:before="0" w:after="0" w:line="360" w:lineRule="auto"/>
        <w:ind w:left="0" w:firstLine="709"/>
        <w:rPr>
          <w:noProof/>
          <w:lang w:eastAsia="en-GB"/>
        </w:rPr>
      </w:pPr>
      <w:r w:rsidRPr="007020DD">
        <w:rPr>
          <w:noProof/>
          <w:lang w:eastAsia="en-GB"/>
        </w:rPr>
        <w:lastRenderedPageBreak/>
        <w:t>разпоредбите на Приложенията имат предимств</w:t>
      </w:r>
      <w:r w:rsidR="00FE0FE2" w:rsidRPr="007020DD">
        <w:rPr>
          <w:noProof/>
          <w:lang w:eastAsia="en-GB"/>
        </w:rPr>
        <w:t xml:space="preserve">о пред разпоредбите на </w:t>
      </w:r>
      <w:r w:rsidR="006105C6" w:rsidRPr="007020DD">
        <w:rPr>
          <w:noProof/>
          <w:lang w:eastAsia="en-GB"/>
        </w:rPr>
        <w:t>Договора</w:t>
      </w:r>
      <w:r w:rsidR="003136EB">
        <w:rPr>
          <w:noProof/>
          <w:lang w:eastAsia="en-GB"/>
        </w:rPr>
        <w:t>.</w:t>
      </w:r>
      <w:r w:rsidR="006105C6" w:rsidRPr="007020DD">
        <w:rPr>
          <w:noProof/>
          <w:lang w:eastAsia="en-GB"/>
        </w:rPr>
        <w:t xml:space="preserve"> </w:t>
      </w:r>
    </w:p>
    <w:p w14:paraId="3F15FDBE" w14:textId="77777777" w:rsidR="008C48F2" w:rsidRPr="007020DD" w:rsidRDefault="00FE0FE2" w:rsidP="00C8109F">
      <w:pPr>
        <w:pStyle w:val="BodyText2"/>
        <w:keepNext/>
        <w:tabs>
          <w:tab w:val="left" w:pos="567"/>
        </w:tabs>
        <w:spacing w:before="0" w:after="0" w:line="360" w:lineRule="auto"/>
        <w:ind w:firstLine="709"/>
        <w:rPr>
          <w:noProof/>
          <w:u w:val="single"/>
          <w:lang w:eastAsia="en-GB"/>
        </w:rPr>
      </w:pPr>
      <w:r w:rsidRPr="007020DD">
        <w:rPr>
          <w:noProof/>
          <w:u w:val="single"/>
          <w:lang w:eastAsia="en-GB"/>
        </w:rPr>
        <w:t xml:space="preserve">Спазване на приложими норми </w:t>
      </w:r>
    </w:p>
    <w:p w14:paraId="49B44A53" w14:textId="77777777" w:rsidR="008C48F2" w:rsidRPr="007020DD" w:rsidRDefault="008C48F2" w:rsidP="00C8109F">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 xml:space="preserve">При изпълнението на </w:t>
      </w:r>
      <w:r w:rsidR="00DD4540" w:rsidRPr="007020DD">
        <w:rPr>
          <w:noProof/>
          <w:lang w:eastAsia="en-GB"/>
        </w:rPr>
        <w:t>д</w:t>
      </w:r>
      <w:r w:rsidRPr="007020DD">
        <w:rPr>
          <w:noProof/>
          <w:lang w:eastAsia="en-GB"/>
        </w:rPr>
        <w:t xml:space="preserve">оговора, </w:t>
      </w:r>
      <w:r w:rsidRPr="007020DD">
        <w:rPr>
          <w:b/>
          <w:noProof/>
          <w:lang w:eastAsia="en-GB"/>
        </w:rPr>
        <w:t>ИЗПЪЛНИТЕЛЯТ</w:t>
      </w:r>
      <w:r w:rsidRPr="007020DD">
        <w:rPr>
          <w:noProof/>
          <w:lang w:eastAsia="en-GB"/>
        </w:rPr>
        <w:t xml:space="preserve"> </w:t>
      </w:r>
      <w:r w:rsidRPr="007020DD">
        <w:rPr>
          <w:i/>
          <w:noProof/>
          <w:lang w:eastAsia="en-GB"/>
        </w:rPr>
        <w:t>[и неговите подизпълнители]</w:t>
      </w:r>
      <w:r w:rsidRPr="007020DD">
        <w:rPr>
          <w:noProof/>
          <w:lang w:eastAsia="en-GB"/>
        </w:rPr>
        <w:t xml:space="preserve"> е длъжен </w:t>
      </w:r>
      <w:r w:rsidRPr="007020DD">
        <w:rPr>
          <w:i/>
          <w:noProof/>
          <w:lang w:eastAsia="en-GB"/>
        </w:rPr>
        <w:t>[са длъжни]</w:t>
      </w:r>
      <w:r w:rsidRPr="007020DD">
        <w:rPr>
          <w:noProof/>
          <w:lang w:eastAsia="en-GB"/>
        </w:rPr>
        <w:t xml:space="preserve"> да спазва</w:t>
      </w:r>
      <w:r w:rsidRPr="007020DD">
        <w:rPr>
          <w:i/>
          <w:noProof/>
          <w:lang w:eastAsia="en-GB"/>
        </w:rPr>
        <w:t>[т]</w:t>
      </w:r>
      <w:r w:rsidRPr="007020DD">
        <w:rPr>
          <w:noProof/>
          <w:lang w:eastAsia="en-GB"/>
        </w:rPr>
        <w:t xml:space="preserve"> всички приложими нормативни актове, разпоредби, стандарти и други изисквания, свързани с предме</w:t>
      </w:r>
      <w:r w:rsidR="003E19DA" w:rsidRPr="007020DD">
        <w:rPr>
          <w:noProof/>
          <w:lang w:eastAsia="en-GB"/>
        </w:rPr>
        <w:t xml:space="preserve">та на Договора, и в частност, </w:t>
      </w:r>
      <w:r w:rsidRPr="007020DD">
        <w:rPr>
          <w:noProof/>
          <w:lang w:eastAsia="en-GB"/>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24942600" w14:textId="77777777" w:rsidR="008C48F2" w:rsidRPr="007020DD" w:rsidRDefault="008F58B8" w:rsidP="00C16271">
      <w:pPr>
        <w:pStyle w:val="BodyText2"/>
        <w:keepNext/>
        <w:tabs>
          <w:tab w:val="left" w:pos="567"/>
        </w:tabs>
        <w:spacing w:before="0" w:after="0" w:line="360" w:lineRule="auto"/>
        <w:ind w:firstLine="709"/>
        <w:rPr>
          <w:noProof/>
          <w:u w:val="single"/>
          <w:lang w:eastAsia="en-GB"/>
        </w:rPr>
      </w:pPr>
      <w:r w:rsidRPr="007020DD">
        <w:rPr>
          <w:noProof/>
          <w:u w:val="single"/>
          <w:lang w:eastAsia="en-GB"/>
        </w:rPr>
        <w:t xml:space="preserve">Конфиденциалност </w:t>
      </w:r>
    </w:p>
    <w:p w14:paraId="62828B4A" w14:textId="77777777" w:rsidR="008C48F2" w:rsidRPr="007020DD" w:rsidRDefault="008C48F2" w:rsidP="00C16271">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 xml:space="preserve">(1) Всяка от Страните по този </w:t>
      </w:r>
      <w:r w:rsidR="00DD4540" w:rsidRPr="007020DD">
        <w:rPr>
          <w:noProof/>
          <w:lang w:eastAsia="en-GB"/>
        </w:rPr>
        <w:t>д</w:t>
      </w:r>
      <w:r w:rsidRPr="007020DD">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7020DD">
        <w:rPr>
          <w:noProof/>
          <w:lang w:eastAsia="en-GB"/>
        </w:rPr>
        <w:t xml:space="preserve">Договора </w:t>
      </w:r>
      <w:r w:rsidRPr="007020DD">
        <w:rPr>
          <w:noProof/>
          <w:lang w:eastAsia="en-GB"/>
        </w:rPr>
        <w:t>(„</w:t>
      </w:r>
      <w:r w:rsidRPr="007020DD">
        <w:rPr>
          <w:b/>
          <w:noProof/>
          <w:lang w:eastAsia="en-GB"/>
        </w:rPr>
        <w:t>Конфиденциална информация</w:t>
      </w:r>
      <w:r w:rsidRPr="007020DD">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7020DD">
        <w:rPr>
          <w:noProof/>
          <w:lang w:eastAsia="en-GB"/>
        </w:rPr>
        <w:t xml:space="preserve">ни с изпълнението на </w:t>
      </w:r>
      <w:r w:rsidR="009B6084" w:rsidRPr="007020DD">
        <w:rPr>
          <w:noProof/>
          <w:lang w:eastAsia="en-GB"/>
        </w:rPr>
        <w:t>д</w:t>
      </w:r>
      <w:r w:rsidR="003E19DA" w:rsidRPr="007020DD">
        <w:rPr>
          <w:noProof/>
          <w:lang w:eastAsia="en-GB"/>
        </w:rPr>
        <w:t xml:space="preserve">оговора. </w:t>
      </w:r>
      <w:r w:rsidRPr="007020DD">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7020DD">
        <w:rPr>
          <w:noProof/>
          <w:lang w:eastAsia="en-GB"/>
        </w:rPr>
        <w:t>д</w:t>
      </w:r>
      <w:r w:rsidRPr="007020DD">
        <w:rPr>
          <w:noProof/>
          <w:lang w:eastAsia="en-GB"/>
        </w:rPr>
        <w:t>оговор, с оглед бъдещо позоваване на придобит про</w:t>
      </w:r>
      <w:r w:rsidR="003E19DA" w:rsidRPr="007020DD">
        <w:rPr>
          <w:noProof/>
          <w:lang w:eastAsia="en-GB"/>
        </w:rPr>
        <w:t xml:space="preserve">фесионален опит от </w:t>
      </w:r>
      <w:r w:rsidR="003E19DA" w:rsidRPr="007020DD">
        <w:rPr>
          <w:b/>
          <w:noProof/>
          <w:lang w:eastAsia="en-GB"/>
        </w:rPr>
        <w:t>ИЗПЪЛНИТЕЛЯ</w:t>
      </w:r>
      <w:r w:rsidR="003E19DA" w:rsidRPr="007020DD">
        <w:rPr>
          <w:noProof/>
          <w:lang w:eastAsia="en-GB"/>
        </w:rPr>
        <w:t>.</w:t>
      </w:r>
    </w:p>
    <w:p w14:paraId="4526860D"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(2) С изключение на случаите, посочени в ал.</w:t>
      </w:r>
      <w:r w:rsidR="009B6084" w:rsidRPr="007020DD">
        <w:rPr>
          <w:noProof/>
          <w:lang w:eastAsia="en-GB"/>
        </w:rPr>
        <w:t xml:space="preserve"> </w:t>
      </w:r>
      <w:r w:rsidRPr="007020DD">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1F17756"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(3) Не се счита за нарушение на задълженията за неразкриване на Конфиденциална информация, когато:</w:t>
      </w:r>
    </w:p>
    <w:p w14:paraId="577C1D8B"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 xml:space="preserve">1. информацията е станала или става публично достъпна, без нарушаване на този </w:t>
      </w:r>
      <w:r w:rsidR="009B6084" w:rsidRPr="007020DD">
        <w:rPr>
          <w:noProof/>
          <w:lang w:eastAsia="en-GB"/>
        </w:rPr>
        <w:t>д</w:t>
      </w:r>
      <w:r w:rsidRPr="007020DD">
        <w:rPr>
          <w:noProof/>
          <w:lang w:eastAsia="en-GB"/>
        </w:rPr>
        <w:t>оговор от която и да е от Страните;</w:t>
      </w:r>
    </w:p>
    <w:p w14:paraId="4F864EB6"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2. информацията се изисква по силата на закон, приложим спрямо която и да е от Страните; или</w:t>
      </w:r>
    </w:p>
    <w:p w14:paraId="6E868790" w14:textId="333C9A33" w:rsidR="008C48F2" w:rsidRPr="007020DD" w:rsidRDefault="008C48F2" w:rsidP="00BA14AF">
      <w:pPr>
        <w:pStyle w:val="BodyText2"/>
        <w:spacing w:before="0" w:after="0" w:line="360" w:lineRule="auto"/>
        <w:ind w:firstLine="709"/>
        <w:rPr>
          <w:noProof/>
          <w:lang w:eastAsia="en-GB"/>
        </w:rPr>
      </w:pPr>
      <w:r w:rsidRPr="007020DD">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A0B8B49"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14:paraId="67EB3F9E" w14:textId="77777777" w:rsidR="00580C00" w:rsidRPr="007020DD" w:rsidRDefault="008C48F2" w:rsidP="00BA14AF">
      <w:pPr>
        <w:pStyle w:val="BodyText2"/>
        <w:spacing w:before="0" w:after="0" w:line="360" w:lineRule="auto"/>
        <w:ind w:firstLine="709"/>
        <w:rPr>
          <w:noProof/>
          <w:lang w:eastAsia="en-GB"/>
        </w:rPr>
      </w:pPr>
      <w:r w:rsidRPr="007020DD">
        <w:rPr>
          <w:noProof/>
          <w:lang w:eastAsia="en-GB"/>
        </w:rPr>
        <w:lastRenderedPageBreak/>
        <w:t xml:space="preserve">(4) Задълженията по тази клауза се отнасят до </w:t>
      </w:r>
      <w:r w:rsidR="0009726B" w:rsidRPr="007020DD">
        <w:rPr>
          <w:b/>
          <w:noProof/>
          <w:lang w:eastAsia="en-GB"/>
        </w:rPr>
        <w:t xml:space="preserve">ИЗПЪЛНИТЕЛЯ </w:t>
      </w:r>
      <w:r w:rsidR="0009726B" w:rsidRPr="007020DD">
        <w:rPr>
          <w:noProof/>
          <w:lang w:eastAsia="en-GB"/>
        </w:rPr>
        <w:t xml:space="preserve">и негови служители, като </w:t>
      </w:r>
      <w:r w:rsidR="0009726B" w:rsidRPr="007020DD">
        <w:rPr>
          <w:b/>
          <w:noProof/>
          <w:lang w:eastAsia="en-GB"/>
        </w:rPr>
        <w:t>ИЗПЪЛНИТЕЛЯТ</w:t>
      </w:r>
      <w:r w:rsidRPr="007020DD">
        <w:rPr>
          <w:b/>
          <w:noProof/>
          <w:lang w:eastAsia="en-GB"/>
        </w:rPr>
        <w:t xml:space="preserve"> </w:t>
      </w:r>
      <w:r w:rsidRPr="007020DD">
        <w:rPr>
          <w:noProof/>
          <w:lang w:eastAsia="en-GB"/>
        </w:rPr>
        <w:t xml:space="preserve">отговаря за изпълнението на тези задължения от страна на такива лица. </w:t>
      </w:r>
    </w:p>
    <w:p w14:paraId="46F470E8" w14:textId="77777777" w:rsidR="008C48F2" w:rsidRPr="007020DD" w:rsidRDefault="00580C00" w:rsidP="00BA14AF">
      <w:pPr>
        <w:pStyle w:val="BodyText2"/>
        <w:spacing w:before="0" w:after="0" w:line="360" w:lineRule="auto"/>
        <w:ind w:firstLine="709"/>
        <w:rPr>
          <w:noProof/>
          <w:lang w:eastAsia="en-GB"/>
        </w:rPr>
      </w:pPr>
      <w:r w:rsidRPr="007020DD">
        <w:rPr>
          <w:noProof/>
          <w:lang w:eastAsia="en-GB"/>
        </w:rPr>
        <w:t xml:space="preserve">(5) </w:t>
      </w:r>
      <w:r w:rsidR="008C48F2" w:rsidRPr="007020DD">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7020DD">
        <w:rPr>
          <w:noProof/>
          <w:lang w:eastAsia="en-GB"/>
        </w:rPr>
        <w:t xml:space="preserve">Договора </w:t>
      </w:r>
      <w:r w:rsidR="008C48F2" w:rsidRPr="007020DD">
        <w:rPr>
          <w:noProof/>
          <w:lang w:eastAsia="en-GB"/>
        </w:rPr>
        <w:t xml:space="preserve">на каквото и да е основание. </w:t>
      </w:r>
    </w:p>
    <w:p w14:paraId="2A9C4C53" w14:textId="151091C0" w:rsidR="005A1436" w:rsidRPr="007020DD" w:rsidRDefault="005A1436" w:rsidP="00F71095">
      <w:pPr>
        <w:pStyle w:val="BodyText2"/>
        <w:spacing w:before="0" w:after="0" w:line="360" w:lineRule="auto"/>
        <w:ind w:firstLine="708"/>
        <w:rPr>
          <w:noProof/>
          <w:lang w:eastAsia="en-GB"/>
        </w:rPr>
      </w:pPr>
      <w:r w:rsidRPr="007020DD">
        <w:rPr>
          <w:noProof/>
          <w:lang w:eastAsia="en-GB"/>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F71095" w:rsidRPr="007020DD">
        <w:rPr>
          <w:noProof/>
          <w:lang w:eastAsia="en-GB"/>
        </w:rPr>
        <w:t>4</w:t>
      </w:r>
      <w:r w:rsidR="00B337AC">
        <w:rPr>
          <w:noProof/>
          <w:lang w:eastAsia="en-GB"/>
        </w:rPr>
        <w:t>6</w:t>
      </w:r>
      <w:r w:rsidRPr="007020DD">
        <w:rPr>
          <w:noProof/>
          <w:lang w:eastAsia="en-GB"/>
        </w:rPr>
        <w:t xml:space="preserve">, ал. </w:t>
      </w:r>
      <w:r w:rsidR="005D16AE" w:rsidRPr="007020DD">
        <w:rPr>
          <w:noProof/>
          <w:lang w:eastAsia="en-GB"/>
        </w:rPr>
        <w:t>1</w:t>
      </w:r>
      <w:r w:rsidRPr="007020DD">
        <w:rPr>
          <w:noProof/>
          <w:lang w:eastAsia="en-GB"/>
        </w:rPr>
        <w:t xml:space="preserve"> и </w:t>
      </w:r>
      <w:r w:rsidR="005D16AE" w:rsidRPr="007020DD">
        <w:rPr>
          <w:noProof/>
          <w:lang w:eastAsia="en-GB"/>
        </w:rPr>
        <w:t>2</w:t>
      </w:r>
      <w:r w:rsidRPr="007020DD">
        <w:rPr>
          <w:noProof/>
          <w:lang w:eastAsia="en-GB"/>
        </w:rPr>
        <w:t xml:space="preserve"> от настоящия договор. По смисъла на този договор „информация за служебни контакти“</w:t>
      </w:r>
      <w:r w:rsidR="00E35B2A">
        <w:rPr>
          <w:noProof/>
          <w:lang w:eastAsia="en-GB"/>
        </w:rPr>
        <w:t xml:space="preserve"> </w:t>
      </w:r>
      <w:r w:rsidR="00EB28CB">
        <w:rPr>
          <w:noProof/>
          <w:lang w:eastAsia="en-GB"/>
        </w:rPr>
        <w:t>означава</w:t>
      </w:r>
      <w:r w:rsidRPr="007020DD">
        <w:rPr>
          <w:noProof/>
          <w:lang w:eastAsia="en-GB"/>
        </w:rPr>
        <w:t xml:space="preserve">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4928D00A" w14:textId="7A7CCF83" w:rsidR="005A1436" w:rsidRPr="007020DD" w:rsidRDefault="005A1436" w:rsidP="00BA14AF">
      <w:pPr>
        <w:pStyle w:val="BodyText2"/>
        <w:spacing w:before="0" w:after="0" w:line="360" w:lineRule="auto"/>
        <w:ind w:firstLine="567"/>
        <w:rPr>
          <w:noProof/>
          <w:lang w:eastAsia="en-GB"/>
        </w:rPr>
      </w:pPr>
      <w:r w:rsidRPr="007020DD">
        <w:rPr>
          <w:noProof/>
          <w:lang w:eastAsia="en-GB"/>
        </w:rPr>
        <w:t>(7) При установяване на лични данни в предоставената от насрещната страна информация, различни от посочените в ал. 6, всяка от страните е длъжна</w:t>
      </w:r>
      <w:r w:rsidR="001523C5" w:rsidRPr="007020DD">
        <w:rPr>
          <w:noProof/>
          <w:lang w:eastAsia="en-GB"/>
        </w:rPr>
        <w:t xml:space="preserve"> да заличи  или да поиска тези </w:t>
      </w:r>
      <w:r w:rsidRPr="007020DD">
        <w:rPr>
          <w:noProof/>
          <w:lang w:eastAsia="en-GB"/>
        </w:rPr>
        <w:t>лични данни да бъдат заличени .</w:t>
      </w:r>
    </w:p>
    <w:p w14:paraId="3DC1D8D7" w14:textId="77777777" w:rsidR="005A1436" w:rsidRPr="007020DD" w:rsidRDefault="005A1436" w:rsidP="00BA14AF">
      <w:pPr>
        <w:pStyle w:val="BodyText2"/>
        <w:spacing w:before="0" w:after="0" w:line="360" w:lineRule="auto"/>
        <w:ind w:firstLine="567"/>
        <w:rPr>
          <w:noProof/>
          <w:lang w:eastAsia="en-GB"/>
        </w:rPr>
      </w:pPr>
      <w:r w:rsidRPr="007020DD">
        <w:rPr>
          <w:noProof/>
          <w:lang w:eastAsia="en-GB"/>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50A87557" w14:textId="77777777" w:rsidR="008C48F2" w:rsidRPr="007020DD" w:rsidRDefault="008C48F2" w:rsidP="008A358D">
      <w:pPr>
        <w:pStyle w:val="BodyText2"/>
        <w:keepNext/>
        <w:tabs>
          <w:tab w:val="left" w:pos="567"/>
          <w:tab w:val="center" w:pos="4819"/>
        </w:tabs>
        <w:spacing w:before="0" w:after="0" w:line="360" w:lineRule="auto"/>
        <w:ind w:firstLine="709"/>
        <w:rPr>
          <w:noProof/>
          <w:u w:val="single"/>
          <w:lang w:eastAsia="en-GB"/>
        </w:rPr>
      </w:pPr>
      <w:r w:rsidRPr="007020DD">
        <w:rPr>
          <w:noProof/>
          <w:u w:val="single"/>
          <w:lang w:eastAsia="en-GB"/>
        </w:rPr>
        <w:t xml:space="preserve">Публични </w:t>
      </w:r>
      <w:r w:rsidR="00FE0FE2" w:rsidRPr="007020DD">
        <w:rPr>
          <w:noProof/>
          <w:u w:val="single"/>
          <w:lang w:eastAsia="en-GB"/>
        </w:rPr>
        <w:t>изявления</w:t>
      </w:r>
    </w:p>
    <w:p w14:paraId="69AA5E26" w14:textId="77777777" w:rsidR="008C48F2" w:rsidRPr="007020DD" w:rsidRDefault="008C48F2" w:rsidP="008A358D">
      <w:pPr>
        <w:pStyle w:val="BodyText2"/>
        <w:keepNext/>
        <w:numPr>
          <w:ilvl w:val="0"/>
          <w:numId w:val="2"/>
        </w:numPr>
        <w:tabs>
          <w:tab w:val="left" w:pos="567"/>
          <w:tab w:val="left" w:pos="1701"/>
        </w:tabs>
        <w:spacing w:before="0" w:after="0" w:line="360" w:lineRule="auto"/>
        <w:ind w:left="0" w:firstLine="709"/>
        <w:rPr>
          <w:noProof/>
          <w:lang w:eastAsia="en-GB"/>
        </w:rPr>
      </w:pPr>
      <w:r w:rsidRPr="007020DD">
        <w:rPr>
          <w:b/>
          <w:noProof/>
          <w:lang w:eastAsia="en-GB"/>
        </w:rPr>
        <w:t>ИЗПЪЛНИТЕЛЯТ</w:t>
      </w:r>
      <w:r w:rsidRPr="007020DD">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9795C" w:rsidRPr="007020DD">
        <w:rPr>
          <w:noProof/>
          <w:lang w:eastAsia="en-GB"/>
        </w:rPr>
        <w:t>у</w:t>
      </w:r>
      <w:r w:rsidRPr="007020DD">
        <w:rPr>
          <w:noProof/>
          <w:lang w:eastAsia="en-GB"/>
        </w:rPr>
        <w:t xml:space="preserve">слугите, предмет на този </w:t>
      </w:r>
      <w:r w:rsidR="009B6084" w:rsidRPr="007020DD">
        <w:rPr>
          <w:noProof/>
          <w:lang w:eastAsia="en-GB"/>
        </w:rPr>
        <w:t>д</w:t>
      </w:r>
      <w:r w:rsidRPr="007020DD">
        <w:rPr>
          <w:noProof/>
          <w:lang w:eastAsia="en-GB"/>
        </w:rPr>
        <w:t xml:space="preserve">оговор, независимо дали е въз основа на данни и материали на </w:t>
      </w:r>
      <w:r w:rsidRPr="007020DD">
        <w:rPr>
          <w:b/>
          <w:noProof/>
          <w:lang w:eastAsia="en-GB"/>
        </w:rPr>
        <w:t>ВЪЗЛОЖИТЕЛЯ</w:t>
      </w:r>
      <w:r w:rsidRPr="007020DD">
        <w:rPr>
          <w:noProof/>
          <w:lang w:eastAsia="en-GB"/>
        </w:rPr>
        <w:t xml:space="preserve"> или на резултати от работата на </w:t>
      </w:r>
      <w:r w:rsidRPr="007020DD">
        <w:rPr>
          <w:b/>
          <w:noProof/>
          <w:lang w:eastAsia="en-GB"/>
        </w:rPr>
        <w:t>ИЗПЪЛНИТЕЛЯ</w:t>
      </w:r>
      <w:r w:rsidRPr="007020DD">
        <w:rPr>
          <w:noProof/>
          <w:lang w:eastAsia="en-GB"/>
        </w:rPr>
        <w:t xml:space="preserve">, без предварителното писмено съгласие на </w:t>
      </w:r>
      <w:r w:rsidRPr="007020DD">
        <w:rPr>
          <w:b/>
          <w:noProof/>
          <w:lang w:eastAsia="en-GB"/>
        </w:rPr>
        <w:t>ВЪЗЛОЖИТЕЛЯ</w:t>
      </w:r>
      <w:r w:rsidRPr="007020DD">
        <w:rPr>
          <w:noProof/>
          <w:lang w:eastAsia="en-GB"/>
        </w:rPr>
        <w:t>, което съгласие няма да бъде безпричинно отказано или забавено.</w:t>
      </w:r>
    </w:p>
    <w:p w14:paraId="47EAC5F3" w14:textId="77777777" w:rsidR="008C48F2" w:rsidRPr="007020DD" w:rsidRDefault="008C48F2" w:rsidP="003D08FA">
      <w:pPr>
        <w:pStyle w:val="BodyText2"/>
        <w:keepNext/>
        <w:tabs>
          <w:tab w:val="left" w:pos="567"/>
        </w:tabs>
        <w:spacing w:before="0" w:after="0" w:line="360" w:lineRule="auto"/>
        <w:ind w:firstLine="709"/>
        <w:rPr>
          <w:noProof/>
          <w:u w:val="single"/>
          <w:lang w:eastAsia="en-GB"/>
        </w:rPr>
      </w:pPr>
      <w:r w:rsidRPr="007020DD">
        <w:rPr>
          <w:noProof/>
          <w:u w:val="single"/>
          <w:lang w:eastAsia="en-GB"/>
        </w:rPr>
        <w:t>Прехвърляне на права и задъл</w:t>
      </w:r>
      <w:r w:rsidR="00FE0FE2" w:rsidRPr="007020DD">
        <w:rPr>
          <w:noProof/>
          <w:u w:val="single"/>
          <w:lang w:eastAsia="en-GB"/>
        </w:rPr>
        <w:t>жения</w:t>
      </w:r>
    </w:p>
    <w:p w14:paraId="14B8D592" w14:textId="77777777" w:rsidR="008C48F2" w:rsidRPr="007020DD" w:rsidRDefault="008C48F2" w:rsidP="003D08FA">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7020DD">
        <w:rPr>
          <w:noProof/>
          <w:lang w:eastAsia="en-GB"/>
        </w:rPr>
        <w:t xml:space="preserve">Договора </w:t>
      </w:r>
      <w:r w:rsidRPr="007020DD">
        <w:rPr>
          <w:i/>
          <w:noProof/>
          <w:lang w:eastAsia="en-GB"/>
        </w:rPr>
        <w:t>[и по договорите за подизпълнение]</w:t>
      </w:r>
      <w:r w:rsidRPr="007020DD">
        <w:rPr>
          <w:noProof/>
          <w:lang w:eastAsia="en-GB"/>
        </w:rPr>
        <w:t xml:space="preserve"> могат да бъдат прехвърляни или залагани съгласно приложимото право.</w:t>
      </w:r>
    </w:p>
    <w:p w14:paraId="11E5F0CC" w14:textId="77777777" w:rsidR="008C48F2" w:rsidRPr="007020DD" w:rsidRDefault="008C48F2" w:rsidP="00BA14AF">
      <w:pPr>
        <w:pStyle w:val="BodyText2"/>
        <w:tabs>
          <w:tab w:val="left" w:pos="567"/>
        </w:tabs>
        <w:spacing w:before="0" w:after="0" w:line="360" w:lineRule="auto"/>
        <w:ind w:firstLine="709"/>
        <w:rPr>
          <w:noProof/>
          <w:u w:val="single"/>
          <w:lang w:eastAsia="en-GB"/>
        </w:rPr>
      </w:pPr>
      <w:r w:rsidRPr="007020DD">
        <w:rPr>
          <w:noProof/>
          <w:u w:val="single"/>
          <w:lang w:eastAsia="en-GB"/>
        </w:rPr>
        <w:t>Изменения</w:t>
      </w:r>
    </w:p>
    <w:p w14:paraId="3D5382C6" w14:textId="77777777" w:rsidR="008C48F2" w:rsidRPr="007020DD" w:rsidRDefault="008C48F2" w:rsidP="00BA14AF">
      <w:pPr>
        <w:pStyle w:val="BodyText2"/>
        <w:numPr>
          <w:ilvl w:val="0"/>
          <w:numId w:val="2"/>
        </w:numPr>
        <w:tabs>
          <w:tab w:val="left" w:pos="567"/>
          <w:tab w:val="left" w:pos="1701"/>
        </w:tabs>
        <w:spacing w:before="0" w:after="0" w:line="360" w:lineRule="auto"/>
        <w:ind w:left="0" w:firstLine="709"/>
        <w:rPr>
          <w:noProof/>
          <w:lang w:eastAsia="en-GB"/>
        </w:rPr>
      </w:pPr>
      <w:r w:rsidRPr="007020DD">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47CCB667" w14:textId="77777777" w:rsidR="008C48F2" w:rsidRPr="007020DD" w:rsidRDefault="00FE0FE2" w:rsidP="00C8109F">
      <w:pPr>
        <w:pStyle w:val="BodyText2"/>
        <w:keepNext/>
        <w:tabs>
          <w:tab w:val="left" w:pos="567"/>
        </w:tabs>
        <w:spacing w:before="0" w:after="0" w:line="360" w:lineRule="auto"/>
        <w:ind w:firstLine="709"/>
        <w:rPr>
          <w:noProof/>
          <w:u w:val="single"/>
          <w:lang w:eastAsia="en-GB"/>
        </w:rPr>
      </w:pPr>
      <w:r w:rsidRPr="007020DD">
        <w:rPr>
          <w:noProof/>
          <w:u w:val="single"/>
          <w:lang w:eastAsia="en-GB"/>
        </w:rPr>
        <w:lastRenderedPageBreak/>
        <w:t>Непреодолима сила</w:t>
      </w:r>
    </w:p>
    <w:p w14:paraId="137E6A68" w14:textId="77777777" w:rsidR="008C48F2" w:rsidRPr="007020DD" w:rsidRDefault="008C48F2" w:rsidP="00C8109F">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73C4DB37" w14:textId="77777777" w:rsidR="008C48F2" w:rsidRPr="007020DD" w:rsidRDefault="008C48F2" w:rsidP="00BA14AF">
      <w:pPr>
        <w:pStyle w:val="BodyText2"/>
        <w:tabs>
          <w:tab w:val="left" w:pos="567"/>
        </w:tabs>
        <w:spacing w:before="0" w:after="0" w:line="360" w:lineRule="auto"/>
        <w:ind w:firstLine="709"/>
        <w:rPr>
          <w:noProof/>
          <w:lang w:eastAsia="en-GB"/>
        </w:rPr>
      </w:pPr>
      <w:r w:rsidRPr="007020DD">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21AB91A" w14:textId="77777777" w:rsidR="008C48F2" w:rsidRPr="007020DD" w:rsidRDefault="008C48F2" w:rsidP="00BA14AF">
      <w:pPr>
        <w:pStyle w:val="BodyText2"/>
        <w:tabs>
          <w:tab w:val="left" w:pos="567"/>
        </w:tabs>
        <w:spacing w:before="0" w:after="0" w:line="360" w:lineRule="auto"/>
        <w:ind w:firstLine="709"/>
        <w:rPr>
          <w:noProof/>
          <w:lang w:eastAsia="en-GB"/>
        </w:rPr>
      </w:pPr>
      <w:r w:rsidRPr="007020DD">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7020DD">
        <w:rPr>
          <w:noProof/>
          <w:lang w:eastAsia="en-GB"/>
        </w:rPr>
        <w:t>3 (три)</w:t>
      </w:r>
      <w:r w:rsidRPr="007020DD">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3BF87B" w14:textId="77777777" w:rsidR="008C48F2" w:rsidRPr="007020DD" w:rsidRDefault="008C48F2" w:rsidP="00BA14AF">
      <w:pPr>
        <w:pStyle w:val="BodyText2"/>
        <w:spacing w:before="0" w:after="0" w:line="360" w:lineRule="auto"/>
        <w:ind w:firstLine="709"/>
        <w:rPr>
          <w:noProof/>
          <w:lang w:eastAsia="en-GB"/>
        </w:rPr>
      </w:pPr>
      <w:r w:rsidRPr="007020DD">
        <w:rPr>
          <w:noProof/>
          <w:lang w:eastAsia="en-GB"/>
        </w:rPr>
        <w:t>(4) Докато трае непреодолимата сила, изпълнениет</w:t>
      </w:r>
      <w:r w:rsidR="00FE0FE2" w:rsidRPr="007020DD">
        <w:rPr>
          <w:noProof/>
          <w:lang w:eastAsia="en-GB"/>
        </w:rPr>
        <w:t xml:space="preserve">о на задълженията на свързаните </w:t>
      </w:r>
      <w:r w:rsidRPr="007020DD">
        <w:rPr>
          <w:noProof/>
          <w:lang w:eastAsia="en-GB"/>
        </w:rPr>
        <w:t>с тях насрещни задължения се спира.</w:t>
      </w:r>
    </w:p>
    <w:p w14:paraId="35B85EF3" w14:textId="77777777" w:rsidR="008C48F2" w:rsidRPr="007020DD" w:rsidRDefault="00FE0FE2" w:rsidP="00C351E3">
      <w:pPr>
        <w:pStyle w:val="BodyText2"/>
        <w:keepNext/>
        <w:tabs>
          <w:tab w:val="left" w:pos="567"/>
        </w:tabs>
        <w:spacing w:before="0" w:after="0" w:line="360" w:lineRule="auto"/>
        <w:ind w:firstLine="709"/>
        <w:rPr>
          <w:noProof/>
          <w:u w:val="single"/>
          <w:lang w:eastAsia="en-GB"/>
        </w:rPr>
      </w:pPr>
      <w:r w:rsidRPr="007020DD">
        <w:rPr>
          <w:noProof/>
          <w:u w:val="single"/>
          <w:lang w:eastAsia="en-GB"/>
        </w:rPr>
        <w:t>Нищожност на отделни клаузи</w:t>
      </w:r>
    </w:p>
    <w:p w14:paraId="7D1F6910" w14:textId="0BD69E02" w:rsidR="008C48F2" w:rsidRPr="007020DD" w:rsidRDefault="008C48F2" w:rsidP="00C351E3">
      <w:pPr>
        <w:pStyle w:val="BodyText2"/>
        <w:keepNext/>
        <w:numPr>
          <w:ilvl w:val="0"/>
          <w:numId w:val="2"/>
        </w:numPr>
        <w:tabs>
          <w:tab w:val="left" w:pos="567"/>
          <w:tab w:val="left" w:pos="1701"/>
        </w:tabs>
        <w:spacing w:before="0" w:after="0" w:line="360" w:lineRule="auto"/>
        <w:ind w:left="0" w:firstLine="709"/>
        <w:rPr>
          <w:noProof/>
          <w:lang w:eastAsia="en-GB"/>
        </w:rPr>
      </w:pPr>
      <w:r w:rsidRPr="007020DD">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390E9462" w14:textId="77777777" w:rsidR="008C48F2" w:rsidRPr="007020DD" w:rsidRDefault="008C48F2" w:rsidP="00BA14AF">
      <w:pPr>
        <w:pStyle w:val="BodyText2"/>
        <w:tabs>
          <w:tab w:val="left" w:pos="567"/>
        </w:tabs>
        <w:spacing w:before="0" w:after="0" w:line="360" w:lineRule="auto"/>
        <w:ind w:firstLine="709"/>
        <w:rPr>
          <w:noProof/>
          <w:u w:val="single"/>
          <w:lang w:eastAsia="en-GB"/>
        </w:rPr>
      </w:pPr>
      <w:r w:rsidRPr="007020DD">
        <w:rPr>
          <w:noProof/>
          <w:u w:val="single"/>
          <w:lang w:eastAsia="en-GB"/>
        </w:rPr>
        <w:t>Уведомления</w:t>
      </w:r>
    </w:p>
    <w:p w14:paraId="033F5B5A" w14:textId="665FAD31" w:rsidR="00FE0FE2" w:rsidRPr="007020DD" w:rsidRDefault="00AD3B3C" w:rsidP="00AD3B3C">
      <w:pPr>
        <w:pStyle w:val="BodyText2"/>
        <w:numPr>
          <w:ilvl w:val="0"/>
          <w:numId w:val="2"/>
        </w:numPr>
        <w:tabs>
          <w:tab w:val="left" w:pos="567"/>
          <w:tab w:val="left" w:pos="1560"/>
        </w:tabs>
        <w:spacing w:before="0" w:after="0" w:line="360" w:lineRule="auto"/>
        <w:ind w:left="0" w:firstLine="709"/>
        <w:rPr>
          <w:noProof/>
          <w:szCs w:val="24"/>
          <w:lang w:eastAsia="en-GB"/>
        </w:rPr>
      </w:pPr>
      <w:r w:rsidRPr="007020DD">
        <w:rPr>
          <w:noProof/>
          <w:szCs w:val="24"/>
          <w:lang w:eastAsia="en-GB"/>
        </w:rPr>
        <w:t>(1</w:t>
      </w:r>
      <w:r w:rsidR="00BD2056" w:rsidRPr="007020DD">
        <w:rPr>
          <w:noProof/>
          <w:szCs w:val="24"/>
          <w:lang w:eastAsia="en-GB"/>
        </w:rPr>
        <w:t xml:space="preserve">) </w:t>
      </w:r>
      <w:r w:rsidR="00FE0FE2" w:rsidRPr="007020DD">
        <w:rPr>
          <w:noProof/>
          <w:szCs w:val="24"/>
          <w:lan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14:paraId="30A03C2D" w14:textId="77777777" w:rsidR="00FE0FE2" w:rsidRPr="007020DD" w:rsidRDefault="00FE0FE2" w:rsidP="00BA14AF">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7020DD">
        <w:rPr>
          <w:b/>
          <w:noProof/>
          <w:szCs w:val="24"/>
          <w:lang w:eastAsia="en-GB"/>
        </w:rPr>
        <w:t>За ВЪЗЛОЖИТЕЛЯ:</w:t>
      </w:r>
    </w:p>
    <w:p w14:paraId="0E3151D6" w14:textId="77777777" w:rsidR="00FE0FE2" w:rsidRPr="007020DD" w:rsidRDefault="00FE0FE2" w:rsidP="00BA14AF">
      <w:pPr>
        <w:widowControl w:val="0"/>
        <w:suppressAutoHyphens/>
        <w:autoSpaceDE w:val="0"/>
        <w:autoSpaceDN w:val="0"/>
        <w:adjustRightInd w:val="0"/>
        <w:spacing w:before="0"/>
        <w:ind w:firstLine="709"/>
        <w:rPr>
          <w:noProof/>
          <w:szCs w:val="24"/>
          <w:lang w:eastAsia="en-GB"/>
        </w:rPr>
      </w:pPr>
      <w:r w:rsidRPr="007020DD">
        <w:rPr>
          <w:noProof/>
          <w:szCs w:val="24"/>
          <w:lang w:eastAsia="en-GB"/>
        </w:rPr>
        <w:t xml:space="preserve">Адрес за кореспонденция: …………………………………………. </w:t>
      </w:r>
    </w:p>
    <w:p w14:paraId="151D2DCD" w14:textId="77777777" w:rsidR="00FE0FE2" w:rsidRPr="007020DD" w:rsidRDefault="00FE0FE2" w:rsidP="00BA14AF">
      <w:pPr>
        <w:widowControl w:val="0"/>
        <w:suppressAutoHyphens/>
        <w:autoSpaceDE w:val="0"/>
        <w:autoSpaceDN w:val="0"/>
        <w:adjustRightInd w:val="0"/>
        <w:spacing w:before="0"/>
        <w:ind w:firstLine="709"/>
        <w:rPr>
          <w:noProof/>
          <w:szCs w:val="24"/>
          <w:lang w:eastAsia="en-GB"/>
        </w:rPr>
      </w:pPr>
      <w:r w:rsidRPr="007020DD">
        <w:rPr>
          <w:noProof/>
          <w:szCs w:val="24"/>
          <w:lang w:eastAsia="en-GB"/>
        </w:rPr>
        <w:t>Факс: …………………………………………</w:t>
      </w:r>
    </w:p>
    <w:p w14:paraId="1B72C7A6" w14:textId="77777777" w:rsidR="00FE0FE2" w:rsidRPr="007020DD" w:rsidRDefault="00FE0FE2" w:rsidP="00BA14AF">
      <w:pPr>
        <w:widowControl w:val="0"/>
        <w:suppressAutoHyphens/>
        <w:autoSpaceDE w:val="0"/>
        <w:autoSpaceDN w:val="0"/>
        <w:adjustRightInd w:val="0"/>
        <w:spacing w:before="0"/>
        <w:ind w:firstLine="709"/>
        <w:rPr>
          <w:noProof/>
          <w:szCs w:val="24"/>
          <w:lang w:eastAsia="en-GB"/>
        </w:rPr>
      </w:pPr>
      <w:r w:rsidRPr="007020DD">
        <w:rPr>
          <w:noProof/>
          <w:szCs w:val="24"/>
          <w:lang w:eastAsia="en-GB"/>
        </w:rPr>
        <w:t>e-mail: ………………………………………..</w:t>
      </w:r>
    </w:p>
    <w:p w14:paraId="1D61EB4C" w14:textId="77777777" w:rsidR="00FE0FE2" w:rsidRPr="007020DD" w:rsidRDefault="00FE0FE2" w:rsidP="00BA14AF">
      <w:pPr>
        <w:widowControl w:val="0"/>
        <w:suppressAutoHyphens/>
        <w:autoSpaceDE w:val="0"/>
        <w:autoSpaceDN w:val="0"/>
        <w:adjustRightInd w:val="0"/>
        <w:spacing w:before="0"/>
        <w:ind w:firstLine="709"/>
        <w:rPr>
          <w:noProof/>
          <w:szCs w:val="24"/>
          <w:lang w:eastAsia="en-GB"/>
        </w:rPr>
      </w:pPr>
      <w:r w:rsidRPr="007020DD">
        <w:rPr>
          <w:noProof/>
          <w:szCs w:val="24"/>
          <w:lang w:eastAsia="en-GB"/>
        </w:rPr>
        <w:t>тел…..</w:t>
      </w:r>
    </w:p>
    <w:p w14:paraId="508C7ABB" w14:textId="77777777" w:rsidR="00FE0FE2" w:rsidRPr="007020DD" w:rsidRDefault="00FE0FE2" w:rsidP="00BA14AF">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7020DD">
        <w:rPr>
          <w:rFonts w:eastAsia="SimSun"/>
          <w:b/>
          <w:szCs w:val="24"/>
        </w:rPr>
        <w:t>За ИЗПЪЛНИТЕЛЯ:</w:t>
      </w:r>
      <w:r w:rsidRPr="007020DD">
        <w:rPr>
          <w:noProof/>
          <w:szCs w:val="24"/>
          <w:lang w:eastAsia="en-GB"/>
        </w:rPr>
        <w:t xml:space="preserve"> </w:t>
      </w:r>
    </w:p>
    <w:p w14:paraId="12E3E468" w14:textId="334A31B5" w:rsidR="00E40A01" w:rsidRPr="007020DD" w:rsidRDefault="00E40A01" w:rsidP="00E40A01">
      <w:pPr>
        <w:widowControl w:val="0"/>
        <w:suppressAutoHyphens/>
        <w:autoSpaceDE w:val="0"/>
        <w:autoSpaceDN w:val="0"/>
        <w:adjustRightInd w:val="0"/>
        <w:spacing w:before="0"/>
        <w:ind w:firstLine="709"/>
        <w:rPr>
          <w:noProof/>
          <w:szCs w:val="24"/>
          <w:lang w:eastAsia="en-GB"/>
        </w:rPr>
      </w:pPr>
      <w:r w:rsidRPr="007020DD">
        <w:rPr>
          <w:noProof/>
          <w:szCs w:val="24"/>
          <w:lang w:eastAsia="en-GB"/>
        </w:rPr>
        <w:t xml:space="preserve">Адрес за кореспонденция: </w:t>
      </w:r>
      <w:r w:rsidR="00A649C8" w:rsidRPr="007020DD">
        <w:rPr>
          <w:noProof/>
          <w:szCs w:val="24"/>
          <w:lang w:eastAsia="en-GB"/>
        </w:rPr>
        <w:t>…………………….</w:t>
      </w:r>
    </w:p>
    <w:p w14:paraId="4BBE14B7" w14:textId="773369A1" w:rsidR="00E40A01" w:rsidRPr="007020DD" w:rsidRDefault="00E40A01" w:rsidP="00E40A01">
      <w:pPr>
        <w:widowControl w:val="0"/>
        <w:suppressAutoHyphens/>
        <w:autoSpaceDE w:val="0"/>
        <w:autoSpaceDN w:val="0"/>
        <w:adjustRightInd w:val="0"/>
        <w:spacing w:before="0"/>
        <w:ind w:firstLine="709"/>
        <w:rPr>
          <w:noProof/>
          <w:szCs w:val="24"/>
          <w:lang w:eastAsia="en-GB"/>
        </w:rPr>
      </w:pPr>
      <w:r w:rsidRPr="007020DD">
        <w:rPr>
          <w:noProof/>
          <w:szCs w:val="24"/>
          <w:lang w:eastAsia="en-GB"/>
        </w:rPr>
        <w:t xml:space="preserve">Факс: </w:t>
      </w:r>
      <w:r w:rsidR="00A649C8" w:rsidRPr="007020DD">
        <w:rPr>
          <w:noProof/>
          <w:szCs w:val="24"/>
          <w:lang w:eastAsia="en-GB"/>
        </w:rPr>
        <w:t>………………</w:t>
      </w:r>
    </w:p>
    <w:p w14:paraId="71E081E6" w14:textId="7D68747A" w:rsidR="00E40A01" w:rsidRPr="007020DD" w:rsidRDefault="00E40A01" w:rsidP="00E40A01">
      <w:pPr>
        <w:widowControl w:val="0"/>
        <w:suppressAutoHyphens/>
        <w:autoSpaceDE w:val="0"/>
        <w:autoSpaceDN w:val="0"/>
        <w:adjustRightInd w:val="0"/>
        <w:spacing w:before="0"/>
        <w:ind w:firstLine="709"/>
        <w:rPr>
          <w:noProof/>
          <w:szCs w:val="24"/>
          <w:lang w:eastAsia="en-GB"/>
        </w:rPr>
      </w:pPr>
      <w:r w:rsidRPr="007020DD">
        <w:rPr>
          <w:noProof/>
          <w:szCs w:val="24"/>
          <w:lang w:eastAsia="en-GB"/>
        </w:rPr>
        <w:t xml:space="preserve">e-mail: </w:t>
      </w:r>
      <w:r w:rsidR="00A649C8" w:rsidRPr="007020DD">
        <w:rPr>
          <w:noProof/>
          <w:szCs w:val="24"/>
          <w:lang w:eastAsia="en-GB"/>
        </w:rPr>
        <w:t>………………………..</w:t>
      </w:r>
      <w:r w:rsidRPr="007020DD">
        <w:rPr>
          <w:noProof/>
          <w:szCs w:val="24"/>
          <w:lang w:eastAsia="en-GB"/>
        </w:rPr>
        <w:t xml:space="preserve">, </w:t>
      </w:r>
    </w:p>
    <w:p w14:paraId="77D5A391" w14:textId="49E8A756" w:rsidR="00FE0FE2" w:rsidRPr="007020DD" w:rsidRDefault="00FE0FE2" w:rsidP="00BA14AF">
      <w:pPr>
        <w:widowControl w:val="0"/>
        <w:overflowPunct w:val="0"/>
        <w:autoSpaceDE w:val="0"/>
        <w:autoSpaceDN w:val="0"/>
        <w:adjustRightInd w:val="0"/>
        <w:spacing w:before="0"/>
        <w:ind w:firstLine="709"/>
        <w:rPr>
          <w:rFonts w:eastAsia="SimSun"/>
          <w:szCs w:val="24"/>
        </w:rPr>
      </w:pPr>
      <w:r w:rsidRPr="007020DD">
        <w:rPr>
          <w:noProof/>
          <w:szCs w:val="24"/>
          <w:lang w:eastAsia="en-GB"/>
        </w:rPr>
        <w:t>(</w:t>
      </w:r>
      <w:r w:rsidR="00F963E0" w:rsidRPr="007020DD">
        <w:rPr>
          <w:noProof/>
          <w:szCs w:val="24"/>
          <w:lang w:eastAsia="en-GB"/>
        </w:rPr>
        <w:t>2</w:t>
      </w:r>
      <w:r w:rsidRPr="007020DD">
        <w:rPr>
          <w:noProof/>
          <w:szCs w:val="24"/>
          <w:lang w:eastAsia="en-GB"/>
        </w:rPr>
        <w:t xml:space="preserve">) </w:t>
      </w:r>
      <w:r w:rsidRPr="007020DD">
        <w:rPr>
          <w:rFonts w:eastAsia="SimSun"/>
          <w:szCs w:val="24"/>
        </w:rPr>
        <w:t xml:space="preserve">Страните упълномощават следните представители, които да проследяват и </w:t>
      </w:r>
      <w:r w:rsidRPr="007020DD">
        <w:rPr>
          <w:rFonts w:eastAsia="SimSun"/>
          <w:szCs w:val="24"/>
        </w:rPr>
        <w:lastRenderedPageBreak/>
        <w:t xml:space="preserve">приемат изпълнението на задълженията им по настоящия договор, да осъществяват контрол по цялостното изпълнение на </w:t>
      </w:r>
      <w:r w:rsidR="006105C6" w:rsidRPr="007020DD">
        <w:rPr>
          <w:rFonts w:eastAsia="SimSun"/>
          <w:szCs w:val="24"/>
        </w:rPr>
        <w:t xml:space="preserve">Договора </w:t>
      </w:r>
      <w:r w:rsidRPr="007020DD">
        <w:rPr>
          <w:rFonts w:eastAsia="SimSun"/>
          <w:szCs w:val="24"/>
        </w:rPr>
        <w:t xml:space="preserve">и да подписват предвидените в </w:t>
      </w:r>
      <w:r w:rsidR="006105C6" w:rsidRPr="007020DD">
        <w:rPr>
          <w:rFonts w:eastAsia="SimSun"/>
          <w:szCs w:val="24"/>
        </w:rPr>
        <w:t xml:space="preserve">Договора </w:t>
      </w:r>
      <w:r w:rsidRPr="007020DD">
        <w:rPr>
          <w:rFonts w:eastAsia="SimSun"/>
          <w:szCs w:val="24"/>
        </w:rPr>
        <w:t xml:space="preserve">документи (уведомления, протоколи и др.), както следва: </w:t>
      </w:r>
    </w:p>
    <w:p w14:paraId="59F0F9F8" w14:textId="77777777" w:rsidR="00FE0FE2" w:rsidRPr="007020DD" w:rsidRDefault="00FE0FE2" w:rsidP="00BA14AF">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7020DD">
        <w:rPr>
          <w:b/>
          <w:noProof/>
          <w:szCs w:val="24"/>
          <w:lang w:eastAsia="en-GB"/>
        </w:rPr>
        <w:t>За ВЪЗЛОЖИТЕЛЯ</w:t>
      </w:r>
      <w:r w:rsidRPr="007020DD">
        <w:rPr>
          <w:noProof/>
          <w:szCs w:val="24"/>
          <w:lang w:eastAsia="en-GB"/>
        </w:rPr>
        <w:t>:</w:t>
      </w:r>
    </w:p>
    <w:p w14:paraId="0CB28885" w14:textId="77777777" w:rsidR="00FE0FE2" w:rsidRPr="007020DD" w:rsidRDefault="00FE0FE2" w:rsidP="00BA14AF">
      <w:pPr>
        <w:widowControl w:val="0"/>
        <w:overflowPunct w:val="0"/>
        <w:autoSpaceDE w:val="0"/>
        <w:autoSpaceDN w:val="0"/>
        <w:adjustRightInd w:val="0"/>
        <w:spacing w:before="0"/>
        <w:ind w:firstLine="709"/>
        <w:rPr>
          <w:rFonts w:eastAsia="SimSun"/>
          <w:b/>
          <w:szCs w:val="24"/>
        </w:rPr>
      </w:pPr>
      <w:r w:rsidRPr="007020DD">
        <w:rPr>
          <w:szCs w:val="24"/>
        </w:rPr>
        <w:t>…………………………………………..</w:t>
      </w:r>
    </w:p>
    <w:p w14:paraId="382C1F99" w14:textId="77777777" w:rsidR="00FE0FE2" w:rsidRPr="007020DD" w:rsidRDefault="00FE0FE2" w:rsidP="00BA14AF">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7020DD">
        <w:rPr>
          <w:rFonts w:eastAsia="SimSun"/>
          <w:b/>
          <w:szCs w:val="24"/>
        </w:rPr>
        <w:t>За ИЗПЪЛНИТЕЛЯ</w:t>
      </w:r>
    </w:p>
    <w:p w14:paraId="0FC4FCCA" w14:textId="77777777" w:rsidR="00FE0FE2" w:rsidRPr="007020DD" w:rsidRDefault="00FE0FE2" w:rsidP="00BA14AF">
      <w:pPr>
        <w:widowControl w:val="0"/>
        <w:suppressAutoHyphens/>
        <w:autoSpaceDE w:val="0"/>
        <w:autoSpaceDN w:val="0"/>
        <w:adjustRightInd w:val="0"/>
        <w:spacing w:before="0"/>
        <w:ind w:firstLine="709"/>
        <w:rPr>
          <w:noProof/>
          <w:szCs w:val="24"/>
          <w:lang w:eastAsia="en-GB"/>
        </w:rPr>
      </w:pPr>
      <w:r w:rsidRPr="007020DD">
        <w:rPr>
          <w:rFonts w:eastAsia="SimSun"/>
          <w:szCs w:val="24"/>
        </w:rPr>
        <w:t>…………………………………………..</w:t>
      </w:r>
    </w:p>
    <w:p w14:paraId="13227A72" w14:textId="6148A0BA" w:rsidR="00FE0FE2" w:rsidRPr="007020DD" w:rsidRDefault="00FE0FE2" w:rsidP="00BA14AF">
      <w:pPr>
        <w:tabs>
          <w:tab w:val="left" w:pos="567"/>
        </w:tabs>
        <w:suppressAutoHyphens/>
        <w:spacing w:before="0"/>
        <w:ind w:firstLine="709"/>
        <w:rPr>
          <w:noProof/>
          <w:szCs w:val="24"/>
          <w:lang w:eastAsia="en-GB"/>
        </w:rPr>
      </w:pPr>
      <w:r w:rsidRPr="007020DD">
        <w:rPr>
          <w:noProof/>
          <w:szCs w:val="24"/>
          <w:lang w:eastAsia="en-GB"/>
        </w:rPr>
        <w:t>(</w:t>
      </w:r>
      <w:r w:rsidR="00F963E0" w:rsidRPr="007020DD">
        <w:rPr>
          <w:noProof/>
          <w:szCs w:val="24"/>
          <w:lang w:eastAsia="en-GB"/>
        </w:rPr>
        <w:t>3</w:t>
      </w:r>
      <w:r w:rsidRPr="007020DD">
        <w:rPr>
          <w:noProof/>
          <w:szCs w:val="24"/>
          <w:lang w:eastAsia="en-GB"/>
        </w:rPr>
        <w:t>) За дата на получаване на уведомлението/заявката се счита:</w:t>
      </w:r>
    </w:p>
    <w:p w14:paraId="2CC02F92" w14:textId="77777777" w:rsidR="00FE0FE2" w:rsidRPr="007020DD" w:rsidRDefault="009D3052" w:rsidP="00BA14AF">
      <w:pPr>
        <w:spacing w:before="0"/>
        <w:ind w:firstLine="709"/>
        <w:rPr>
          <w:noProof/>
        </w:rPr>
      </w:pPr>
      <w:r w:rsidRPr="007020DD">
        <w:rPr>
          <w:noProof/>
        </w:rPr>
        <w:t xml:space="preserve">1. </w:t>
      </w:r>
      <w:r w:rsidR="00FE0FE2" w:rsidRPr="007020DD">
        <w:rPr>
          <w:noProof/>
        </w:rPr>
        <w:t>датата на предаването – при лично предаване на уведомлението;</w:t>
      </w:r>
    </w:p>
    <w:p w14:paraId="63EDCACE" w14:textId="77777777" w:rsidR="00FE0FE2" w:rsidRPr="007020DD" w:rsidRDefault="009D3052" w:rsidP="00BA14AF">
      <w:pPr>
        <w:spacing w:before="0"/>
        <w:ind w:firstLine="709"/>
        <w:rPr>
          <w:noProof/>
        </w:rPr>
      </w:pPr>
      <w:r w:rsidRPr="007020DD">
        <w:rPr>
          <w:noProof/>
        </w:rPr>
        <w:t xml:space="preserve">2. </w:t>
      </w:r>
      <w:r w:rsidR="00FE0FE2" w:rsidRPr="007020DD">
        <w:rPr>
          <w:noProof/>
        </w:rPr>
        <w:t>датата на пощенското клеймо на обратната разписка – при изпращане по пощата;</w:t>
      </w:r>
    </w:p>
    <w:p w14:paraId="348A27B7" w14:textId="77777777" w:rsidR="00FE0FE2" w:rsidRPr="007020DD" w:rsidRDefault="009D3052" w:rsidP="00BA14AF">
      <w:pPr>
        <w:spacing w:before="0"/>
        <w:ind w:firstLine="709"/>
        <w:rPr>
          <w:noProof/>
        </w:rPr>
      </w:pPr>
      <w:r w:rsidRPr="007020DD">
        <w:rPr>
          <w:noProof/>
        </w:rPr>
        <w:t xml:space="preserve">3. </w:t>
      </w:r>
      <w:r w:rsidR="00FE0FE2" w:rsidRPr="007020DD">
        <w:rPr>
          <w:noProof/>
        </w:rPr>
        <w:t>датата на доставка, отбелязана върху куриерската разписка – при изпращане по куриер;</w:t>
      </w:r>
    </w:p>
    <w:p w14:paraId="33225A05" w14:textId="77777777" w:rsidR="00FE0FE2" w:rsidRPr="007020DD" w:rsidRDefault="009D3052" w:rsidP="00BA14AF">
      <w:pPr>
        <w:spacing w:before="0"/>
        <w:ind w:firstLine="709"/>
        <w:rPr>
          <w:noProof/>
        </w:rPr>
      </w:pPr>
      <w:r w:rsidRPr="007020DD">
        <w:rPr>
          <w:noProof/>
        </w:rPr>
        <w:t xml:space="preserve">4. </w:t>
      </w:r>
      <w:r w:rsidR="00FE0FE2" w:rsidRPr="007020DD">
        <w:rPr>
          <w:noProof/>
        </w:rPr>
        <w:t>датата, посочена в извлечението от факс устройството– при изпращане по факс;</w:t>
      </w:r>
    </w:p>
    <w:p w14:paraId="47E430AE" w14:textId="77777777" w:rsidR="00FE0FE2" w:rsidRPr="007020DD" w:rsidRDefault="009D3052" w:rsidP="00BA14AF">
      <w:pPr>
        <w:spacing w:before="0"/>
        <w:ind w:firstLine="709"/>
        <w:rPr>
          <w:noProof/>
          <w:lang w:eastAsia="en-GB"/>
        </w:rPr>
      </w:pPr>
      <w:r w:rsidRPr="007020DD">
        <w:rPr>
          <w:noProof/>
          <w:lang w:eastAsia="en-GB"/>
        </w:rPr>
        <w:t xml:space="preserve">5. </w:t>
      </w:r>
      <w:r w:rsidR="00FE0FE2" w:rsidRPr="007020DD">
        <w:rPr>
          <w:noProof/>
          <w:lang w:eastAsia="en-GB"/>
        </w:rPr>
        <w:t>датата на която уведомлението/</w:t>
      </w:r>
      <w:r w:rsidR="00FE0FE2" w:rsidRPr="007020DD">
        <w:t xml:space="preserve">заявката е постъпила в посочената от </w:t>
      </w:r>
      <w:r w:rsidR="00FE0FE2" w:rsidRPr="007020DD">
        <w:rPr>
          <w:b/>
          <w:caps/>
        </w:rPr>
        <w:t>изпълнителя</w:t>
      </w:r>
      <w:r w:rsidR="00FE0FE2" w:rsidRPr="007020DD">
        <w:t xml:space="preserve"> информационна система (е-</w:t>
      </w:r>
      <w:proofErr w:type="spellStart"/>
      <w:r w:rsidR="00FE0FE2" w:rsidRPr="007020DD">
        <w:t>mail</w:t>
      </w:r>
      <w:proofErr w:type="spellEnd"/>
      <w:r w:rsidR="00FE0FE2" w:rsidRPr="007020DD">
        <w:t xml:space="preserve">) </w:t>
      </w:r>
      <w:r w:rsidR="00FE0FE2" w:rsidRPr="007020DD">
        <w:rPr>
          <w:noProof/>
          <w:lang w:eastAsia="en-GB"/>
        </w:rPr>
        <w:t xml:space="preserve">– при изпращане по електронна поща. </w:t>
      </w:r>
    </w:p>
    <w:p w14:paraId="182C6C43" w14:textId="1ED733C8" w:rsidR="00FE0FE2" w:rsidRPr="007020DD" w:rsidRDefault="00F963E0" w:rsidP="00BA14AF">
      <w:pPr>
        <w:tabs>
          <w:tab w:val="left" w:pos="567"/>
        </w:tabs>
        <w:suppressAutoHyphens/>
        <w:spacing w:before="0"/>
        <w:ind w:firstLine="709"/>
        <w:rPr>
          <w:noProof/>
          <w:szCs w:val="24"/>
          <w:lang w:eastAsia="en-GB"/>
        </w:rPr>
      </w:pPr>
      <w:r w:rsidRPr="007020DD">
        <w:rPr>
          <w:noProof/>
          <w:szCs w:val="24"/>
          <w:lang w:eastAsia="en-GB"/>
        </w:rPr>
        <w:t>(4</w:t>
      </w:r>
      <w:r w:rsidR="00FE0FE2" w:rsidRPr="007020DD">
        <w:rPr>
          <w:noProof/>
          <w:szCs w:val="24"/>
          <w:lang w:eastAsia="en-GB"/>
        </w:rPr>
        <w:t>)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421323" w14:textId="78BA7757" w:rsidR="008C48F2" w:rsidRPr="007020DD" w:rsidRDefault="00FE0FE2" w:rsidP="00BA14AF">
      <w:pPr>
        <w:suppressAutoHyphens/>
        <w:spacing w:before="0"/>
        <w:ind w:firstLine="709"/>
        <w:rPr>
          <w:noProof/>
          <w:szCs w:val="24"/>
          <w:lang w:eastAsia="en-GB"/>
        </w:rPr>
      </w:pPr>
      <w:r w:rsidRPr="007020DD">
        <w:rPr>
          <w:noProof/>
          <w:szCs w:val="24"/>
          <w:lang w:eastAsia="en-GB"/>
        </w:rPr>
        <w:t>(</w:t>
      </w:r>
      <w:r w:rsidR="00F963E0" w:rsidRPr="007020DD">
        <w:rPr>
          <w:noProof/>
          <w:szCs w:val="24"/>
          <w:lang w:eastAsia="en-GB"/>
        </w:rPr>
        <w:t>5</w:t>
      </w:r>
      <w:r w:rsidRPr="007020DD">
        <w:rPr>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7020DD">
        <w:rPr>
          <w:b/>
          <w:bCs/>
          <w:noProof/>
          <w:szCs w:val="24"/>
          <w:lang w:eastAsia="en-GB"/>
        </w:rPr>
        <w:t>ИЗПЪЛНИТЕЛЯ</w:t>
      </w:r>
      <w:r w:rsidRPr="007020DD">
        <w:rPr>
          <w:noProof/>
          <w:szCs w:val="24"/>
          <w:lang w:eastAsia="en-GB"/>
        </w:rPr>
        <w:t xml:space="preserve">, същият се задължава да уведоми </w:t>
      </w:r>
      <w:r w:rsidRPr="007020DD">
        <w:rPr>
          <w:b/>
          <w:bCs/>
          <w:noProof/>
          <w:szCs w:val="24"/>
          <w:lang w:eastAsia="en-GB"/>
        </w:rPr>
        <w:t>ВЪЗЛОЖИТЕЛЯ</w:t>
      </w:r>
      <w:r w:rsidRPr="007020DD">
        <w:rPr>
          <w:noProof/>
          <w:szCs w:val="24"/>
          <w:lang w:eastAsia="en-GB"/>
        </w:rPr>
        <w:t xml:space="preserve"> за промяната в срок до 3 (три) дни от вписването ѝ в съответния регистър.</w:t>
      </w:r>
    </w:p>
    <w:p w14:paraId="30E52CE3" w14:textId="77777777" w:rsidR="00A5177A" w:rsidRPr="007020DD" w:rsidRDefault="00A5177A" w:rsidP="00BA14AF">
      <w:pPr>
        <w:pStyle w:val="BodyText2"/>
        <w:spacing w:before="0" w:after="0" w:line="360" w:lineRule="auto"/>
        <w:ind w:firstLine="709"/>
        <w:rPr>
          <w:noProof/>
          <w:u w:val="single"/>
          <w:lang w:eastAsia="en-GB"/>
        </w:rPr>
      </w:pPr>
      <w:r w:rsidRPr="007020DD">
        <w:rPr>
          <w:noProof/>
          <w:u w:val="single"/>
          <w:lang w:eastAsia="en-GB"/>
        </w:rPr>
        <w:t>Приложимо право</w:t>
      </w:r>
    </w:p>
    <w:p w14:paraId="62F7CE04" w14:textId="77777777" w:rsidR="008C48F2" w:rsidRPr="007020DD" w:rsidRDefault="008C48F2" w:rsidP="00BA14AF">
      <w:pPr>
        <w:pStyle w:val="BodyText2"/>
        <w:numPr>
          <w:ilvl w:val="0"/>
          <w:numId w:val="2"/>
        </w:numPr>
        <w:tabs>
          <w:tab w:val="left" w:pos="567"/>
          <w:tab w:val="left" w:pos="1134"/>
          <w:tab w:val="left" w:pos="1276"/>
          <w:tab w:val="left" w:pos="1701"/>
        </w:tabs>
        <w:spacing w:before="0" w:after="0" w:line="360" w:lineRule="auto"/>
        <w:ind w:left="0" w:firstLine="709"/>
        <w:rPr>
          <w:noProof/>
          <w:lang w:eastAsia="en-GB"/>
        </w:rPr>
      </w:pPr>
      <w:r w:rsidRPr="007020DD">
        <w:rPr>
          <w:noProof/>
          <w:lang w:eastAsia="en-GB"/>
        </w:rPr>
        <w:t>За неуредените в този Договор въпроси се прилагат разпоредбите на действащото българско законодателство.</w:t>
      </w:r>
    </w:p>
    <w:p w14:paraId="57A74937" w14:textId="77777777" w:rsidR="008C48F2" w:rsidRPr="007020DD" w:rsidRDefault="008C48F2" w:rsidP="00BA14AF">
      <w:pPr>
        <w:pStyle w:val="BodyText2"/>
        <w:tabs>
          <w:tab w:val="left" w:pos="426"/>
        </w:tabs>
        <w:spacing w:before="0" w:after="0" w:line="360" w:lineRule="auto"/>
        <w:ind w:firstLine="709"/>
        <w:rPr>
          <w:noProof/>
          <w:u w:val="single"/>
          <w:lang w:eastAsia="en-GB"/>
        </w:rPr>
      </w:pPr>
      <w:r w:rsidRPr="007020DD">
        <w:rPr>
          <w:noProof/>
          <w:u w:val="single"/>
          <w:lang w:eastAsia="en-GB"/>
        </w:rPr>
        <w:t>Разрешаване на спорове</w:t>
      </w:r>
    </w:p>
    <w:p w14:paraId="47B0B40C" w14:textId="77777777" w:rsidR="008C48F2" w:rsidRPr="007020DD" w:rsidRDefault="008C48F2" w:rsidP="00BA14AF">
      <w:pPr>
        <w:pStyle w:val="BodyText2"/>
        <w:numPr>
          <w:ilvl w:val="0"/>
          <w:numId w:val="2"/>
        </w:numPr>
        <w:tabs>
          <w:tab w:val="left" w:pos="567"/>
          <w:tab w:val="left" w:pos="993"/>
          <w:tab w:val="left" w:pos="1134"/>
          <w:tab w:val="left" w:pos="1560"/>
        </w:tabs>
        <w:spacing w:before="0" w:after="0" w:line="360" w:lineRule="auto"/>
        <w:ind w:left="0" w:firstLine="709"/>
        <w:rPr>
          <w:noProof/>
          <w:lang w:eastAsia="en-GB"/>
        </w:rPr>
      </w:pPr>
      <w:r w:rsidRPr="007020DD">
        <w:rPr>
          <w:noProof/>
          <w:lang w:eastAsia="en-GB"/>
        </w:rPr>
        <w:lastRenderedPageBreak/>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6105C6" w:rsidRPr="007020DD">
        <w:rPr>
          <w:noProof/>
          <w:lang w:eastAsia="en-GB"/>
        </w:rPr>
        <w:t xml:space="preserve">Договора </w:t>
      </w:r>
      <w:r w:rsidRPr="007020DD">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60F80DDE" w14:textId="77777777" w:rsidR="008C48F2" w:rsidRPr="007020DD" w:rsidRDefault="008C48F2" w:rsidP="00522334">
      <w:pPr>
        <w:pStyle w:val="BodyText2"/>
        <w:keepNext/>
        <w:tabs>
          <w:tab w:val="left" w:pos="567"/>
        </w:tabs>
        <w:spacing w:before="0" w:after="0" w:line="360" w:lineRule="auto"/>
        <w:ind w:firstLine="709"/>
        <w:rPr>
          <w:noProof/>
          <w:u w:val="single"/>
          <w:lang w:eastAsia="en-GB"/>
        </w:rPr>
      </w:pPr>
      <w:r w:rsidRPr="007020DD">
        <w:rPr>
          <w:noProof/>
          <w:u w:val="single"/>
          <w:lang w:eastAsia="en-GB"/>
        </w:rPr>
        <w:t>Екземпляри:</w:t>
      </w:r>
    </w:p>
    <w:p w14:paraId="2738F1DD" w14:textId="43786FCB" w:rsidR="006A7F46" w:rsidRPr="007020DD" w:rsidRDefault="009C5962" w:rsidP="00522334">
      <w:pPr>
        <w:pStyle w:val="BodyText2"/>
        <w:keepNext/>
        <w:numPr>
          <w:ilvl w:val="0"/>
          <w:numId w:val="2"/>
        </w:numPr>
        <w:tabs>
          <w:tab w:val="left" w:pos="567"/>
          <w:tab w:val="left" w:pos="1701"/>
        </w:tabs>
        <w:spacing w:before="0" w:after="0" w:line="360" w:lineRule="auto"/>
        <w:ind w:left="0" w:firstLine="709"/>
        <w:rPr>
          <w:noProof/>
          <w:lang w:eastAsia="en-GB"/>
        </w:rPr>
      </w:pPr>
      <w:r w:rsidRPr="007020DD">
        <w:rPr>
          <w:rFonts w:eastAsia="Calibri"/>
          <w:lang w:eastAsia="en-US"/>
        </w:rPr>
        <w:t xml:space="preserve">Този Договор </w:t>
      </w:r>
      <w:r w:rsidR="006A7F46" w:rsidRPr="007020DD">
        <w:rPr>
          <w:rFonts w:eastAsia="Calibri"/>
          <w:lang w:eastAsia="en-US"/>
        </w:rPr>
        <w:t>е изготвен и подписан в 2 (два)</w:t>
      </w:r>
      <w:r w:rsidR="006A7F46" w:rsidRPr="007020DD">
        <w:rPr>
          <w:noProof/>
          <w:lang w:eastAsia="en-GB"/>
        </w:rPr>
        <w:t xml:space="preserve"> еднообразни екземпляра – по един за всяка от Страните.</w:t>
      </w:r>
    </w:p>
    <w:p w14:paraId="4EA37A8F" w14:textId="77777777" w:rsidR="00E22F29" w:rsidRPr="007020DD" w:rsidRDefault="006A7F46" w:rsidP="007020DD">
      <w:pPr>
        <w:keepNext/>
        <w:spacing w:before="0"/>
        <w:ind w:firstLine="709"/>
        <w:rPr>
          <w:rFonts w:eastAsia="Calibri"/>
          <w:u w:val="single"/>
          <w:lang w:eastAsia="en-US"/>
        </w:rPr>
      </w:pPr>
      <w:r w:rsidRPr="007020DD">
        <w:rPr>
          <w:rFonts w:eastAsia="Calibri"/>
          <w:u w:val="single"/>
          <w:lang w:eastAsia="en-US"/>
        </w:rPr>
        <w:t>Приложения:</w:t>
      </w:r>
    </w:p>
    <w:p w14:paraId="70A1A087" w14:textId="77777777" w:rsidR="00E22F29" w:rsidRPr="007020DD" w:rsidRDefault="00E22F29" w:rsidP="007020DD">
      <w:pPr>
        <w:pStyle w:val="BodyText2"/>
        <w:keepNext/>
        <w:numPr>
          <w:ilvl w:val="0"/>
          <w:numId w:val="2"/>
        </w:numPr>
        <w:tabs>
          <w:tab w:val="left" w:pos="567"/>
          <w:tab w:val="left" w:pos="1701"/>
        </w:tabs>
        <w:spacing w:before="0" w:after="0" w:line="360" w:lineRule="auto"/>
        <w:ind w:left="0" w:firstLine="709"/>
        <w:rPr>
          <w:rFonts w:eastAsia="Calibri"/>
          <w:lang w:eastAsia="en-US"/>
        </w:rPr>
      </w:pPr>
      <w:r w:rsidRPr="007020DD">
        <w:rPr>
          <w:rFonts w:eastAsia="Calibri"/>
          <w:lang w:eastAsia="en-US"/>
        </w:rPr>
        <w:t xml:space="preserve">Неразделна част от настоящия договор са следните приложения: </w:t>
      </w:r>
    </w:p>
    <w:p w14:paraId="188730F9" w14:textId="0E1CB906" w:rsidR="00225A6E" w:rsidRPr="007020DD" w:rsidRDefault="009D3052" w:rsidP="007020DD">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7020DD">
        <w:rPr>
          <w:szCs w:val="24"/>
        </w:rPr>
        <w:t>Приложение № 1 –</w:t>
      </w:r>
      <w:r w:rsidR="00D1691D" w:rsidRPr="007020DD">
        <w:rPr>
          <w:szCs w:val="24"/>
        </w:rPr>
        <w:t xml:space="preserve"> Техническа спецификация на </w:t>
      </w:r>
      <w:r w:rsidR="00D1691D" w:rsidRPr="007020DD">
        <w:rPr>
          <w:b/>
          <w:szCs w:val="24"/>
        </w:rPr>
        <w:t>ВЪЗЛОЖИТЕЛЯ</w:t>
      </w:r>
      <w:r w:rsidR="00D1691D" w:rsidRPr="007020DD">
        <w:rPr>
          <w:szCs w:val="24"/>
        </w:rPr>
        <w:t>;</w:t>
      </w:r>
    </w:p>
    <w:p w14:paraId="100E7DE5" w14:textId="09E6FD92" w:rsidR="007020DD" w:rsidRPr="007020DD" w:rsidRDefault="007020DD" w:rsidP="007020DD">
      <w:pPr>
        <w:widowControl w:val="0"/>
        <w:numPr>
          <w:ilvl w:val="1"/>
          <w:numId w:val="15"/>
        </w:numPr>
        <w:tabs>
          <w:tab w:val="left" w:pos="993"/>
          <w:tab w:val="left" w:pos="1418"/>
          <w:tab w:val="left" w:pos="5103"/>
        </w:tabs>
        <w:autoSpaceDE w:val="0"/>
        <w:autoSpaceDN w:val="0"/>
        <w:adjustRightInd w:val="0"/>
        <w:spacing w:before="0"/>
        <w:ind w:left="0" w:firstLine="709"/>
        <w:rPr>
          <w:szCs w:val="24"/>
        </w:rPr>
      </w:pPr>
      <w:r w:rsidRPr="007020DD">
        <w:rPr>
          <w:bCs/>
        </w:rPr>
        <w:t>Приложение № 1.1. към Техническата спецификация – „Списък на минимално необходимите дейности (видове работа) за следгаранционно абонаментно поддържане на асансьорните уредби/съоръжения в обектите на Възложителя“;</w:t>
      </w:r>
    </w:p>
    <w:p w14:paraId="0BC7B4E3" w14:textId="77777777" w:rsidR="009778FE" w:rsidRPr="007020DD" w:rsidRDefault="00E958F3" w:rsidP="007020DD">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7020DD">
        <w:rPr>
          <w:szCs w:val="24"/>
        </w:rPr>
        <w:t>Приложение № </w:t>
      </w:r>
      <w:r w:rsidR="009D3052" w:rsidRPr="007020DD">
        <w:rPr>
          <w:szCs w:val="24"/>
        </w:rPr>
        <w:t>2</w:t>
      </w:r>
      <w:r w:rsidRPr="007020DD">
        <w:rPr>
          <w:szCs w:val="24"/>
        </w:rPr>
        <w:t xml:space="preserve"> - Техническо предложение на </w:t>
      </w:r>
      <w:r w:rsidRPr="007020DD">
        <w:rPr>
          <w:b/>
          <w:szCs w:val="24"/>
        </w:rPr>
        <w:t>ИЗПЪЛНИТЕЛЯ</w:t>
      </w:r>
      <w:r w:rsidRPr="007020DD">
        <w:rPr>
          <w:szCs w:val="24"/>
          <w:lang w:val="ru-RU"/>
        </w:rPr>
        <w:t>;</w:t>
      </w:r>
      <w:r w:rsidRPr="007020DD">
        <w:rPr>
          <w:szCs w:val="24"/>
        </w:rPr>
        <w:t xml:space="preserve"> </w:t>
      </w:r>
    </w:p>
    <w:p w14:paraId="72F80D32" w14:textId="4508D626" w:rsidR="00007085" w:rsidRPr="007020DD" w:rsidRDefault="00E958F3" w:rsidP="007020DD">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7020DD">
        <w:rPr>
          <w:szCs w:val="24"/>
        </w:rPr>
        <w:t>Приложение № </w:t>
      </w:r>
      <w:r w:rsidR="009D3052" w:rsidRPr="007020DD">
        <w:rPr>
          <w:szCs w:val="24"/>
        </w:rPr>
        <w:t>3</w:t>
      </w:r>
      <w:r w:rsidRPr="007020DD">
        <w:rPr>
          <w:szCs w:val="24"/>
        </w:rPr>
        <w:t xml:space="preserve"> </w:t>
      </w:r>
      <w:r w:rsidR="005729DB" w:rsidRPr="007020DD">
        <w:rPr>
          <w:szCs w:val="24"/>
        </w:rPr>
        <w:t>–</w:t>
      </w:r>
      <w:r w:rsidRPr="007020DD">
        <w:rPr>
          <w:szCs w:val="24"/>
        </w:rPr>
        <w:t xml:space="preserve"> Ценово предложение на </w:t>
      </w:r>
      <w:r w:rsidRPr="007020DD">
        <w:rPr>
          <w:b/>
          <w:szCs w:val="24"/>
        </w:rPr>
        <w:t>ИЗПЪЛНИТЕЛЯ</w:t>
      </w:r>
      <w:r w:rsidR="00265DE3" w:rsidRPr="007020DD">
        <w:rPr>
          <w:szCs w:val="24"/>
          <w:lang w:val="ru-RU"/>
        </w:rPr>
        <w:t>;</w:t>
      </w:r>
    </w:p>
    <w:p w14:paraId="35ACE639" w14:textId="6D1316DA" w:rsidR="00265DE3" w:rsidRPr="007020DD" w:rsidRDefault="00265DE3" w:rsidP="007020DD">
      <w:pPr>
        <w:widowControl w:val="0"/>
        <w:numPr>
          <w:ilvl w:val="0"/>
          <w:numId w:val="15"/>
        </w:numPr>
        <w:tabs>
          <w:tab w:val="left" w:pos="993"/>
          <w:tab w:val="left" w:pos="1418"/>
          <w:tab w:val="left" w:pos="5103"/>
        </w:tabs>
        <w:autoSpaceDE w:val="0"/>
        <w:autoSpaceDN w:val="0"/>
        <w:adjustRightInd w:val="0"/>
        <w:spacing w:before="0"/>
        <w:ind w:left="0" w:firstLine="709"/>
        <w:rPr>
          <w:szCs w:val="24"/>
        </w:rPr>
      </w:pPr>
      <w:r w:rsidRPr="007020DD">
        <w:rPr>
          <w:szCs w:val="24"/>
          <w:lang w:val="ru-RU"/>
        </w:rPr>
        <w:t>Приложение № 4 – Списък на персонала, който ще изпълнява поръчката.</w:t>
      </w:r>
    </w:p>
    <w:p w14:paraId="15273298" w14:textId="77777777" w:rsidR="00E22F29" w:rsidRPr="008B6751" w:rsidRDefault="00E22F29" w:rsidP="007020DD">
      <w:pPr>
        <w:spacing w:before="0"/>
        <w:ind w:firstLine="709"/>
        <w:rPr>
          <w:highlight w:val="yellow"/>
          <w:lang w:val="en-US"/>
        </w:rPr>
      </w:pPr>
    </w:p>
    <w:p w14:paraId="28C968BE" w14:textId="77777777" w:rsidR="007020DD" w:rsidRPr="00E830CA" w:rsidRDefault="007020DD" w:rsidP="007020DD">
      <w:pPr>
        <w:widowControl w:val="0"/>
        <w:overflowPunct w:val="0"/>
        <w:autoSpaceDE w:val="0"/>
        <w:autoSpaceDN w:val="0"/>
        <w:adjustRightInd w:val="0"/>
        <w:spacing w:before="0"/>
        <w:ind w:firstLine="709"/>
        <w:rPr>
          <w:rFonts w:eastAsia="SimSun"/>
          <w:szCs w:val="24"/>
        </w:rPr>
      </w:pPr>
      <w:r w:rsidRPr="00E830CA">
        <w:rPr>
          <w:rFonts w:eastAsia="SimSun"/>
          <w:szCs w:val="24"/>
        </w:rPr>
        <w:t>При подписване на договора са  представени:</w:t>
      </w:r>
    </w:p>
    <w:p w14:paraId="51C3FF23" w14:textId="77777777" w:rsidR="007020DD" w:rsidRPr="00E830CA" w:rsidRDefault="007020DD" w:rsidP="007020DD">
      <w:pPr>
        <w:widowControl w:val="0"/>
        <w:overflowPunct w:val="0"/>
        <w:autoSpaceDE w:val="0"/>
        <w:autoSpaceDN w:val="0"/>
        <w:adjustRightInd w:val="0"/>
        <w:spacing w:before="0"/>
        <w:ind w:firstLine="709"/>
        <w:rPr>
          <w:rFonts w:eastAsia="SimSun"/>
          <w:szCs w:val="24"/>
        </w:rPr>
      </w:pPr>
      <w:r w:rsidRPr="00E830CA">
        <w:rPr>
          <w:rFonts w:eastAsia="SimSun"/>
          <w:szCs w:val="24"/>
        </w:rPr>
        <w:t>1. Гаранция за изпълнение на договора;</w:t>
      </w:r>
    </w:p>
    <w:p w14:paraId="671FD1CE" w14:textId="77777777" w:rsidR="007020DD" w:rsidRPr="00E830CA" w:rsidRDefault="007020DD" w:rsidP="007020DD">
      <w:pPr>
        <w:widowControl w:val="0"/>
        <w:overflowPunct w:val="0"/>
        <w:autoSpaceDE w:val="0"/>
        <w:autoSpaceDN w:val="0"/>
        <w:adjustRightInd w:val="0"/>
        <w:spacing w:before="0"/>
        <w:ind w:firstLine="709"/>
        <w:rPr>
          <w:rFonts w:eastAsia="SimSun"/>
          <w:szCs w:val="24"/>
        </w:rPr>
      </w:pPr>
      <w:r w:rsidRPr="00E830CA">
        <w:rPr>
          <w:rFonts w:eastAsia="SimSun"/>
          <w:szCs w:val="24"/>
        </w:rPr>
        <w:t xml:space="preserve">2. </w:t>
      </w:r>
      <w:r w:rsidRPr="00E830CA">
        <w:rPr>
          <w:rFonts w:eastAsia="SimSun"/>
          <w:szCs w:val="24"/>
          <w:lang w:eastAsia="x-none"/>
        </w:rPr>
        <w:t>Документи, чрез</w:t>
      </w:r>
      <w:bookmarkStart w:id="2" w:name="_GoBack"/>
      <w:bookmarkEnd w:id="2"/>
      <w:r w:rsidRPr="00E830CA">
        <w:rPr>
          <w:rFonts w:eastAsia="SimSun"/>
          <w:szCs w:val="24"/>
          <w:lang w:eastAsia="x-none"/>
        </w:rPr>
        <w:t xml:space="preserve"> които се доказва липсата на основание за отстраняване и съответствие с критериите за подбор по чл. 112, ал. </w:t>
      </w:r>
      <w:r>
        <w:rPr>
          <w:rFonts w:eastAsia="SimSun"/>
          <w:szCs w:val="24"/>
          <w:lang w:eastAsia="x-none"/>
        </w:rPr>
        <w:t xml:space="preserve">1 </w:t>
      </w:r>
      <w:r w:rsidRPr="00E830CA">
        <w:rPr>
          <w:rFonts w:eastAsia="SimSun"/>
          <w:szCs w:val="24"/>
          <w:lang w:eastAsia="x-none"/>
        </w:rPr>
        <w:t>от ЗОП.</w:t>
      </w:r>
    </w:p>
    <w:p w14:paraId="6DEC997E" w14:textId="77777777" w:rsidR="007020DD" w:rsidRPr="007020DD" w:rsidRDefault="007020DD" w:rsidP="00BA14AF">
      <w:pPr>
        <w:widowControl w:val="0"/>
        <w:tabs>
          <w:tab w:val="left" w:pos="5103"/>
        </w:tabs>
        <w:autoSpaceDE w:val="0"/>
        <w:autoSpaceDN w:val="0"/>
        <w:adjustRightInd w:val="0"/>
        <w:spacing w:before="0"/>
        <w:ind w:firstLine="709"/>
        <w:outlineLvl w:val="0"/>
        <w:rPr>
          <w:b/>
        </w:rPr>
      </w:pPr>
    </w:p>
    <w:p w14:paraId="1BCCBAE0" w14:textId="77777777" w:rsidR="00E22F29" w:rsidRPr="007020DD" w:rsidRDefault="00E22F29" w:rsidP="00BA14AF">
      <w:pPr>
        <w:widowControl w:val="0"/>
        <w:tabs>
          <w:tab w:val="left" w:pos="5103"/>
        </w:tabs>
        <w:autoSpaceDE w:val="0"/>
        <w:autoSpaceDN w:val="0"/>
        <w:adjustRightInd w:val="0"/>
        <w:spacing w:before="0"/>
        <w:ind w:firstLine="709"/>
        <w:outlineLvl w:val="0"/>
        <w:rPr>
          <w:b/>
        </w:rPr>
      </w:pPr>
      <w:r w:rsidRPr="007020DD">
        <w:rPr>
          <w:b/>
        </w:rPr>
        <w:t>ЗА ВЪЗЛОЖИТЕЛЯ:</w:t>
      </w:r>
      <w:r w:rsidRPr="007020DD">
        <w:tab/>
        <w:t xml:space="preserve"> </w:t>
      </w:r>
      <w:r w:rsidRPr="007020DD">
        <w:tab/>
      </w:r>
      <w:r w:rsidRPr="007020DD">
        <w:tab/>
      </w:r>
      <w:r w:rsidRPr="007020DD">
        <w:rPr>
          <w:b/>
        </w:rPr>
        <w:t>ЗА ИЗПЪЛНИТЕЛЯ:</w:t>
      </w:r>
    </w:p>
    <w:p w14:paraId="1829EC0F" w14:textId="77777777" w:rsidR="00E22F29" w:rsidRPr="007020DD" w:rsidRDefault="00E22F29" w:rsidP="00BA14AF">
      <w:pPr>
        <w:widowControl w:val="0"/>
        <w:tabs>
          <w:tab w:val="left" w:pos="5103"/>
        </w:tabs>
        <w:autoSpaceDE w:val="0"/>
        <w:autoSpaceDN w:val="0"/>
        <w:adjustRightInd w:val="0"/>
        <w:spacing w:before="0"/>
        <w:ind w:firstLine="709"/>
        <w:outlineLvl w:val="0"/>
        <w:rPr>
          <w:b/>
        </w:rPr>
      </w:pPr>
      <w:r w:rsidRPr="007020DD">
        <w:rPr>
          <w:b/>
        </w:rPr>
        <w:t>БЪЛГАРСКАТА НАРОДНА БАНКА</w:t>
      </w:r>
    </w:p>
    <w:p w14:paraId="1B51B645" w14:textId="77777777" w:rsidR="008C65D8" w:rsidRPr="007020DD" w:rsidRDefault="008C65D8" w:rsidP="00BA14AF">
      <w:pPr>
        <w:widowControl w:val="0"/>
        <w:tabs>
          <w:tab w:val="left" w:pos="5103"/>
        </w:tabs>
        <w:autoSpaceDE w:val="0"/>
        <w:autoSpaceDN w:val="0"/>
        <w:adjustRightInd w:val="0"/>
        <w:spacing w:before="0"/>
        <w:ind w:firstLine="709"/>
        <w:outlineLvl w:val="0"/>
        <w:rPr>
          <w:b/>
        </w:rPr>
      </w:pPr>
    </w:p>
    <w:p w14:paraId="28CA3F19" w14:textId="77777777" w:rsidR="00E22F29" w:rsidRPr="007020DD" w:rsidRDefault="00E22F29" w:rsidP="00BA14AF">
      <w:pPr>
        <w:widowControl w:val="0"/>
        <w:tabs>
          <w:tab w:val="left" w:pos="5103"/>
        </w:tabs>
        <w:autoSpaceDE w:val="0"/>
        <w:autoSpaceDN w:val="0"/>
        <w:adjustRightInd w:val="0"/>
        <w:spacing w:before="0"/>
        <w:ind w:firstLine="709"/>
        <w:outlineLvl w:val="0"/>
        <w:rPr>
          <w:b/>
        </w:rPr>
      </w:pPr>
      <w:r w:rsidRPr="007020DD">
        <w:rPr>
          <w:b/>
        </w:rPr>
        <w:t>СНЕЖАНКА ДЕЯНОВА</w:t>
      </w:r>
      <w:r w:rsidRPr="007020DD">
        <w:rPr>
          <w:b/>
        </w:rPr>
        <w:tab/>
      </w:r>
    </w:p>
    <w:p w14:paraId="71E3673D" w14:textId="77777777" w:rsidR="00E22F29" w:rsidRPr="007020DD" w:rsidRDefault="00E22F29" w:rsidP="00BA14AF">
      <w:pPr>
        <w:widowControl w:val="0"/>
        <w:tabs>
          <w:tab w:val="left" w:pos="5103"/>
        </w:tabs>
        <w:autoSpaceDE w:val="0"/>
        <w:autoSpaceDN w:val="0"/>
        <w:adjustRightInd w:val="0"/>
        <w:spacing w:before="0"/>
        <w:ind w:firstLine="709"/>
        <w:outlineLvl w:val="0"/>
        <w:rPr>
          <w:b/>
        </w:rPr>
      </w:pPr>
      <w:r w:rsidRPr="007020DD">
        <w:rPr>
          <w:b/>
        </w:rPr>
        <w:t>ГЛАВЕН СЕКРЕТАР</w:t>
      </w:r>
    </w:p>
    <w:p w14:paraId="3BFC821A" w14:textId="77777777" w:rsidR="008C65D8" w:rsidRPr="007020DD" w:rsidRDefault="008C65D8" w:rsidP="00BA14AF">
      <w:pPr>
        <w:widowControl w:val="0"/>
        <w:autoSpaceDE w:val="0"/>
        <w:autoSpaceDN w:val="0"/>
        <w:adjustRightInd w:val="0"/>
        <w:spacing w:before="0"/>
        <w:ind w:firstLine="709"/>
        <w:outlineLvl w:val="0"/>
        <w:rPr>
          <w:b/>
        </w:rPr>
      </w:pPr>
    </w:p>
    <w:p w14:paraId="6117EB7F" w14:textId="77777777" w:rsidR="008C65D8" w:rsidRPr="007020DD" w:rsidRDefault="008C65D8" w:rsidP="00BA14AF">
      <w:pPr>
        <w:widowControl w:val="0"/>
        <w:autoSpaceDE w:val="0"/>
        <w:autoSpaceDN w:val="0"/>
        <w:adjustRightInd w:val="0"/>
        <w:spacing w:before="0"/>
        <w:ind w:firstLine="709"/>
        <w:outlineLvl w:val="0"/>
        <w:rPr>
          <w:b/>
        </w:rPr>
      </w:pPr>
    </w:p>
    <w:p w14:paraId="6DB24EFC" w14:textId="77777777" w:rsidR="00E22F29" w:rsidRPr="007020DD" w:rsidRDefault="00E22F29" w:rsidP="00BA14AF">
      <w:pPr>
        <w:widowControl w:val="0"/>
        <w:autoSpaceDE w:val="0"/>
        <w:autoSpaceDN w:val="0"/>
        <w:adjustRightInd w:val="0"/>
        <w:spacing w:before="0"/>
        <w:ind w:firstLine="709"/>
        <w:outlineLvl w:val="0"/>
        <w:rPr>
          <w:b/>
        </w:rPr>
      </w:pPr>
      <w:r w:rsidRPr="007020DD">
        <w:rPr>
          <w:b/>
        </w:rPr>
        <w:lastRenderedPageBreak/>
        <w:t>ТЕМЕНУЖКА ЦВЕТКОВА</w:t>
      </w:r>
    </w:p>
    <w:p w14:paraId="6C8D104E" w14:textId="77777777" w:rsidR="00ED5CCF" w:rsidRPr="0075456A" w:rsidRDefault="00E22F29" w:rsidP="00BA14AF">
      <w:pPr>
        <w:widowControl w:val="0"/>
        <w:autoSpaceDE w:val="0"/>
        <w:autoSpaceDN w:val="0"/>
        <w:adjustRightInd w:val="0"/>
        <w:spacing w:before="0"/>
        <w:ind w:firstLine="709"/>
        <w:outlineLvl w:val="0"/>
        <w:rPr>
          <w:b/>
          <w:bCs/>
        </w:rPr>
      </w:pPr>
      <w:r w:rsidRPr="007020DD">
        <w:rPr>
          <w:b/>
          <w:bCs/>
        </w:rPr>
        <w:t>ГЛАВЕН СЧЕТОВОДИТЕЛ</w:t>
      </w:r>
    </w:p>
    <w:sectPr w:rsidR="00ED5CCF" w:rsidRPr="0075456A" w:rsidSect="00DC6E0B">
      <w:headerReference w:type="default" r:id="rId8"/>
      <w:footerReference w:type="default" r:id="rId9"/>
      <w:pgSz w:w="11906" w:h="16838"/>
      <w:pgMar w:top="1417" w:right="991"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99CD7B" w16cid:durableId="1F101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13E130" w14:textId="77777777" w:rsidR="00F10655" w:rsidRDefault="00F10655" w:rsidP="00E22F29">
      <w:pPr>
        <w:spacing w:before="0" w:line="240" w:lineRule="auto"/>
      </w:pPr>
      <w:r>
        <w:separator/>
      </w:r>
    </w:p>
  </w:endnote>
  <w:endnote w:type="continuationSeparator" w:id="0">
    <w:p w14:paraId="7FDC9BE9" w14:textId="77777777" w:rsidR="00F10655" w:rsidRDefault="00F10655"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98276"/>
      <w:docPartObj>
        <w:docPartGallery w:val="Page Numbers (Bottom of Page)"/>
        <w:docPartUnique/>
      </w:docPartObj>
    </w:sdtPr>
    <w:sdtEndPr>
      <w:rPr>
        <w:noProof/>
      </w:rPr>
    </w:sdtEndPr>
    <w:sdtContent>
      <w:p w14:paraId="33CBCA19" w14:textId="77777777" w:rsidR="006612A4" w:rsidRDefault="006612A4">
        <w:pPr>
          <w:pStyle w:val="Footer"/>
          <w:jc w:val="right"/>
        </w:pPr>
        <w:r>
          <w:fldChar w:fldCharType="begin"/>
        </w:r>
        <w:r>
          <w:instrText xml:space="preserve"> PAGE   \* MERGEFORMAT </w:instrText>
        </w:r>
        <w:r>
          <w:fldChar w:fldCharType="separate"/>
        </w:r>
        <w:r w:rsidR="00025B8B">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EDC02" w14:textId="77777777" w:rsidR="00F10655" w:rsidRDefault="00F10655" w:rsidP="00E22F29">
      <w:pPr>
        <w:spacing w:before="0" w:line="240" w:lineRule="auto"/>
      </w:pPr>
      <w:r>
        <w:separator/>
      </w:r>
    </w:p>
  </w:footnote>
  <w:footnote w:type="continuationSeparator" w:id="0">
    <w:p w14:paraId="1356547C" w14:textId="77777777" w:rsidR="00F10655" w:rsidRDefault="00F10655" w:rsidP="00E22F29">
      <w:pPr>
        <w:spacing w:before="0" w:line="240" w:lineRule="auto"/>
      </w:pPr>
      <w:r>
        <w:continuationSeparator/>
      </w:r>
    </w:p>
  </w:footnote>
  <w:footnote w:id="1">
    <w:p w14:paraId="11F89909" w14:textId="7E659A01" w:rsidR="00963911" w:rsidRDefault="00963911" w:rsidP="00DB05A5">
      <w:pPr>
        <w:pStyle w:val="FootnoteText"/>
        <w:ind w:left="0" w:firstLine="215"/>
        <w:jc w:val="both"/>
      </w:pPr>
      <w:r>
        <w:rPr>
          <w:rStyle w:val="FootnoteReference"/>
        </w:rPr>
        <w:footnoteRef/>
      </w:r>
      <w:r>
        <w:t xml:space="preserve"> Клауз</w:t>
      </w:r>
      <w:r w:rsidR="00DB05A5">
        <w:t>ите</w:t>
      </w:r>
      <w:r w:rsidR="00E3232D">
        <w:t xml:space="preserve"> в настоящия Договор</w:t>
      </w:r>
      <w:r w:rsidR="00DB05A5">
        <w:t xml:space="preserve">, </w:t>
      </w:r>
      <w:proofErr w:type="spellStart"/>
      <w:r w:rsidR="00DB05A5">
        <w:t>относими</w:t>
      </w:r>
      <w:proofErr w:type="spellEnd"/>
      <w:r w:rsidR="00DB05A5">
        <w:t xml:space="preserve"> към подизпълнителите</w:t>
      </w:r>
      <w:r w:rsidR="00E3232D">
        <w:t>,</w:t>
      </w:r>
      <w:r>
        <w:t xml:space="preserve"> </w:t>
      </w:r>
      <w:r w:rsidR="00DB05A5">
        <w:t>са приложими</w:t>
      </w:r>
      <w:r>
        <w:t xml:space="preserve"> в случай че участието на подизпълнители е пос</w:t>
      </w:r>
      <w:r w:rsidR="00E3232D">
        <w:t>очено в офертата на изпълнителя, както и в хипотезата на чл. 66, ал. 14 от ЗОП</w:t>
      </w:r>
    </w:p>
  </w:footnote>
  <w:footnote w:id="2">
    <w:p w14:paraId="6A91794E" w14:textId="1AD221B6" w:rsidR="003C1F7F" w:rsidRDefault="003C1F7F" w:rsidP="003C1F7F">
      <w:pPr>
        <w:pStyle w:val="FootnoteText"/>
        <w:jc w:val="both"/>
      </w:pPr>
      <w:r>
        <w:rPr>
          <w:rStyle w:val="FootnoteReference"/>
        </w:rPr>
        <w:footnoteRef/>
      </w:r>
      <w:r w:rsidR="00F464A9">
        <w:t xml:space="preserve"> Клаузите</w:t>
      </w:r>
      <w:r w:rsidR="00E3232D">
        <w:t xml:space="preserve"> в настоящия Договор, </w:t>
      </w:r>
      <w:proofErr w:type="spellStart"/>
      <w:r w:rsidR="00E3232D">
        <w:t>относими</w:t>
      </w:r>
      <w:proofErr w:type="spellEnd"/>
      <w:r w:rsidR="00E3232D">
        <w:t xml:space="preserve"> към подизпълнителите</w:t>
      </w:r>
      <w:r w:rsidR="0012593E">
        <w:t xml:space="preserve"> </w:t>
      </w:r>
      <w:r>
        <w:t>се включват в случай че участието на подизпълнители е посочено в офертата на изпълнителя</w:t>
      </w:r>
      <w:r w:rsidR="00E3232D">
        <w:t>, както и в хипотезата на чл. 66, ал. 14 от ЗОП</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3B765" w14:textId="77777777" w:rsidR="00F44160" w:rsidRDefault="00F44160" w:rsidP="00F44160">
    <w:pPr>
      <w:pStyle w:val="Header"/>
      <w:jc w:val="right"/>
      <w:rPr>
        <w:i/>
      </w:rPr>
    </w:pPr>
    <w:r>
      <w:rPr>
        <w:i/>
      </w:rPr>
      <w:t xml:space="preserve">Проект </w:t>
    </w:r>
  </w:p>
  <w:p w14:paraId="18427BC3" w14:textId="77777777" w:rsidR="00F44160" w:rsidRDefault="00F44160" w:rsidP="00F44160">
    <w:pPr>
      <w:pStyle w:val="Header"/>
      <w:jc w:val="right"/>
      <w:rPr>
        <w:i/>
      </w:rPr>
    </w:pPr>
    <w:r>
      <w:rPr>
        <w:i/>
      </w:rPr>
      <w:t xml:space="preserve">на договор за възлагане на обществена поръчка </w:t>
    </w:r>
  </w:p>
  <w:p w14:paraId="41D42009" w14:textId="3EAD359F" w:rsidR="00F44160" w:rsidRPr="00F44160" w:rsidRDefault="00F44160" w:rsidP="00F441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C1580"/>
    <w:multiLevelType w:val="hybridMultilevel"/>
    <w:tmpl w:val="6B1A4B3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DB0C1322">
      <w:start w:val="1"/>
      <w:numFmt w:val="decimal"/>
      <w:lvlText w:val="%4."/>
      <w:lvlJc w:val="left"/>
      <w:pPr>
        <w:ind w:left="3589" w:hanging="360"/>
      </w:pPr>
      <w:rPr>
        <w:color w:val="auto"/>
      </w:r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09680112"/>
    <w:multiLevelType w:val="multilevel"/>
    <w:tmpl w:val="05446A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EC41C04"/>
    <w:multiLevelType w:val="hybridMultilevel"/>
    <w:tmpl w:val="4FF4C374"/>
    <w:lvl w:ilvl="0" w:tplc="CF4AE494">
      <w:start w:val="1"/>
      <w:numFmt w:val="decimal"/>
      <w:lvlText w:val="%1."/>
      <w:lvlJc w:val="left"/>
      <w:pPr>
        <w:ind w:left="720" w:hanging="360"/>
      </w:pPr>
      <w:rPr>
        <w:rFonts w:cs="Times New Roman" w:hint="default"/>
        <w:b w:val="0"/>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6"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7" w15:restartNumberingAfterBreak="0">
    <w:nsid w:val="12BF670E"/>
    <w:multiLevelType w:val="multilevel"/>
    <w:tmpl w:val="A09CF46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11128F"/>
    <w:multiLevelType w:val="hybridMultilevel"/>
    <w:tmpl w:val="5AB2CEBA"/>
    <w:lvl w:ilvl="0" w:tplc="812260FC">
      <w:start w:val="1"/>
      <w:numFmt w:val="decimal"/>
      <w:lvlText w:val="%1."/>
      <w:lvlJc w:val="left"/>
      <w:pPr>
        <w:ind w:left="1495" w:hanging="360"/>
      </w:pPr>
      <w:rPr>
        <w:rFonts w:ascii="Times New Roman" w:hAnsi="Times New Roman" w:cs="Times New Roman"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15:restartNumberingAfterBreak="0">
    <w:nsid w:val="147B648B"/>
    <w:multiLevelType w:val="multilevel"/>
    <w:tmpl w:val="039E0418"/>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12" w15:restartNumberingAfterBreak="0">
    <w:nsid w:val="20D701CC"/>
    <w:multiLevelType w:val="hybridMultilevel"/>
    <w:tmpl w:val="EE4EB9E6"/>
    <w:lvl w:ilvl="0" w:tplc="1B829D4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3"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23CB5E36"/>
    <w:multiLevelType w:val="hybridMultilevel"/>
    <w:tmpl w:val="F724DB26"/>
    <w:lvl w:ilvl="0" w:tplc="0402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2E356F5E"/>
    <w:multiLevelType w:val="hybridMultilevel"/>
    <w:tmpl w:val="E59E7A62"/>
    <w:lvl w:ilvl="0" w:tplc="89B20C8C">
      <w:start w:val="1"/>
      <w:numFmt w:val="decimal"/>
      <w:lvlText w:val="Чл. %1."/>
      <w:lvlJc w:val="left"/>
      <w:pPr>
        <w:ind w:left="4046" w:hanging="360"/>
      </w:pPr>
      <w:rPr>
        <w:b/>
        <w:i w:val="0"/>
        <w:color w:val="auto"/>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8"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EAE65F7"/>
    <w:multiLevelType w:val="hybridMultilevel"/>
    <w:tmpl w:val="E42282CC"/>
    <w:lvl w:ilvl="0" w:tplc="812260FC">
      <w:start w:val="1"/>
      <w:numFmt w:val="decimal"/>
      <w:lvlText w:val="%1."/>
      <w:lvlJc w:val="left"/>
      <w:pPr>
        <w:ind w:left="1495" w:hanging="360"/>
      </w:pPr>
      <w:rPr>
        <w:rFonts w:ascii="Times New Roman" w:hAnsi="Times New Roman" w:cs="Times New Roman"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F9C7A3B"/>
    <w:multiLevelType w:val="hybridMultilevel"/>
    <w:tmpl w:val="F7B2F6FA"/>
    <w:lvl w:ilvl="0" w:tplc="812260FC">
      <w:start w:val="1"/>
      <w:numFmt w:val="decimal"/>
      <w:lvlText w:val="%1."/>
      <w:lvlJc w:val="left"/>
      <w:pPr>
        <w:ind w:left="1495" w:hanging="360"/>
      </w:pPr>
      <w:rPr>
        <w:rFonts w:ascii="Times New Roman" w:hAnsi="Times New Roman" w:cs="Times New Roman"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24"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5"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6" w15:restartNumberingAfterBreak="0">
    <w:nsid w:val="58BE330A"/>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8"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15:restartNumberingAfterBreak="0">
    <w:nsid w:val="6A8718EB"/>
    <w:multiLevelType w:val="hybridMultilevel"/>
    <w:tmpl w:val="A56A5E34"/>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7B84F0E0">
      <w:start w:val="1"/>
      <w:numFmt w:val="decimal"/>
      <w:lvlText w:val="%4."/>
      <w:lvlJc w:val="left"/>
      <w:pPr>
        <w:ind w:left="3589" w:hanging="360"/>
      </w:pPr>
      <w:rPr>
        <w:b/>
      </w:r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31"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1495"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32" w15:restartNumberingAfterBreak="0">
    <w:nsid w:val="70E60883"/>
    <w:multiLevelType w:val="hybridMultilevel"/>
    <w:tmpl w:val="5AF269A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3" w15:restartNumberingAfterBreak="0">
    <w:nsid w:val="74B05BDE"/>
    <w:multiLevelType w:val="hybridMultilevel"/>
    <w:tmpl w:val="2542E032"/>
    <w:lvl w:ilvl="0" w:tplc="812260FC">
      <w:start w:val="1"/>
      <w:numFmt w:val="decimal"/>
      <w:lvlText w:val="%1."/>
      <w:lvlJc w:val="left"/>
      <w:pPr>
        <w:ind w:left="1495" w:hanging="360"/>
      </w:pPr>
      <w:rPr>
        <w:rFonts w:ascii="Times New Roman" w:hAnsi="Times New Roman" w:cs="Times New Roman"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31"/>
  </w:num>
  <w:num w:numId="8">
    <w:abstractNumId w:val="24"/>
  </w:num>
  <w:num w:numId="9">
    <w:abstractNumId w:val="1"/>
  </w:num>
  <w:num w:numId="10">
    <w:abstractNumId w:val="11"/>
  </w:num>
  <w:num w:numId="11">
    <w:abstractNumId w:val="18"/>
  </w:num>
  <w:num w:numId="12">
    <w:abstractNumId w:val="19"/>
  </w:num>
  <w:num w:numId="13">
    <w:abstractNumId w:val="28"/>
  </w:num>
  <w:num w:numId="14">
    <w:abstractNumId w:val="3"/>
  </w:num>
  <w:num w:numId="15">
    <w:abstractNumId w:val="10"/>
  </w:num>
  <w:num w:numId="16">
    <w:abstractNumId w:val="12"/>
  </w:num>
  <w:num w:numId="17">
    <w:abstractNumId w:val="29"/>
  </w:num>
  <w:num w:numId="18">
    <w:abstractNumId w:val="4"/>
  </w:num>
  <w:num w:numId="19">
    <w:abstractNumId w:val="12"/>
    <w:lvlOverride w:ilvl="0">
      <w:startOverride w:val="1"/>
    </w:lvlOverride>
  </w:num>
  <w:num w:numId="20">
    <w:abstractNumId w:val="12"/>
    <w:lvlOverride w:ilvl="0">
      <w:startOverride w:val="1"/>
    </w:lvlOverride>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22"/>
  </w:num>
  <w:num w:numId="25">
    <w:abstractNumId w:val="13"/>
  </w:num>
  <w:num w:numId="26">
    <w:abstractNumId w:val="27"/>
  </w:num>
  <w:num w:numId="27">
    <w:abstractNumId w:val="6"/>
  </w:num>
  <w:num w:numId="28">
    <w:abstractNumId w:val="12"/>
  </w:num>
  <w:num w:numId="29">
    <w:abstractNumId w:val="23"/>
  </w:num>
  <w:num w:numId="30">
    <w:abstractNumId w:val="14"/>
  </w:num>
  <w:num w:numId="31">
    <w:abstractNumId w:val="32"/>
  </w:num>
  <w:num w:numId="32">
    <w:abstractNumId w:val="15"/>
  </w:num>
  <w:num w:numId="33">
    <w:abstractNumId w:val="5"/>
  </w:num>
  <w:num w:numId="34">
    <w:abstractNumId w:val="8"/>
  </w:num>
  <w:num w:numId="35">
    <w:abstractNumId w:val="21"/>
  </w:num>
  <w:num w:numId="36">
    <w:abstractNumId w:val="0"/>
  </w:num>
  <w:num w:numId="37">
    <w:abstractNumId w:val="33"/>
  </w:num>
  <w:num w:numId="38">
    <w:abstractNumId w:val="20"/>
  </w:num>
  <w:num w:numId="39">
    <w:abstractNumId w:val="26"/>
  </w:num>
  <w:num w:numId="40">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00933"/>
    <w:rsid w:val="00007085"/>
    <w:rsid w:val="00011972"/>
    <w:rsid w:val="00014416"/>
    <w:rsid w:val="0001463D"/>
    <w:rsid w:val="00015DAF"/>
    <w:rsid w:val="000209EC"/>
    <w:rsid w:val="00025B8B"/>
    <w:rsid w:val="000266AB"/>
    <w:rsid w:val="00026F44"/>
    <w:rsid w:val="000432D0"/>
    <w:rsid w:val="00043CCB"/>
    <w:rsid w:val="000442E0"/>
    <w:rsid w:val="00045205"/>
    <w:rsid w:val="000452BE"/>
    <w:rsid w:val="00050947"/>
    <w:rsid w:val="0005200F"/>
    <w:rsid w:val="000617EE"/>
    <w:rsid w:val="00065FF0"/>
    <w:rsid w:val="000662AC"/>
    <w:rsid w:val="00070BAC"/>
    <w:rsid w:val="00070F25"/>
    <w:rsid w:val="00072D3B"/>
    <w:rsid w:val="0007317B"/>
    <w:rsid w:val="000814BB"/>
    <w:rsid w:val="00085005"/>
    <w:rsid w:val="00086554"/>
    <w:rsid w:val="00093D6B"/>
    <w:rsid w:val="0009405C"/>
    <w:rsid w:val="00094B1F"/>
    <w:rsid w:val="00095531"/>
    <w:rsid w:val="0009726B"/>
    <w:rsid w:val="0009765B"/>
    <w:rsid w:val="000A22A4"/>
    <w:rsid w:val="000A5C4A"/>
    <w:rsid w:val="000B1934"/>
    <w:rsid w:val="000B4A34"/>
    <w:rsid w:val="000B626B"/>
    <w:rsid w:val="000C0249"/>
    <w:rsid w:val="000C1CA4"/>
    <w:rsid w:val="000C3CDF"/>
    <w:rsid w:val="000D41BE"/>
    <w:rsid w:val="000D6AE5"/>
    <w:rsid w:val="000E2D90"/>
    <w:rsid w:val="000E3778"/>
    <w:rsid w:val="000E604A"/>
    <w:rsid w:val="000F2898"/>
    <w:rsid w:val="000F39C0"/>
    <w:rsid w:val="000F512D"/>
    <w:rsid w:val="000F7C11"/>
    <w:rsid w:val="001033B9"/>
    <w:rsid w:val="00103597"/>
    <w:rsid w:val="00112B92"/>
    <w:rsid w:val="0011363E"/>
    <w:rsid w:val="001169E4"/>
    <w:rsid w:val="0012021D"/>
    <w:rsid w:val="0012042E"/>
    <w:rsid w:val="00122E6F"/>
    <w:rsid w:val="0012593E"/>
    <w:rsid w:val="00125B40"/>
    <w:rsid w:val="001302EA"/>
    <w:rsid w:val="001309C3"/>
    <w:rsid w:val="00140D8D"/>
    <w:rsid w:val="001435E7"/>
    <w:rsid w:val="00147935"/>
    <w:rsid w:val="001523C5"/>
    <w:rsid w:val="00152EB7"/>
    <w:rsid w:val="00153AEC"/>
    <w:rsid w:val="00155710"/>
    <w:rsid w:val="00157898"/>
    <w:rsid w:val="0016056B"/>
    <w:rsid w:val="001609BC"/>
    <w:rsid w:val="00165B34"/>
    <w:rsid w:val="001660D1"/>
    <w:rsid w:val="00170377"/>
    <w:rsid w:val="00172F82"/>
    <w:rsid w:val="001752BF"/>
    <w:rsid w:val="0018091A"/>
    <w:rsid w:val="0018657A"/>
    <w:rsid w:val="00187F4F"/>
    <w:rsid w:val="001939C6"/>
    <w:rsid w:val="00195C6F"/>
    <w:rsid w:val="00196A81"/>
    <w:rsid w:val="001A0183"/>
    <w:rsid w:val="001A0E63"/>
    <w:rsid w:val="001A1234"/>
    <w:rsid w:val="001A18D2"/>
    <w:rsid w:val="001A680F"/>
    <w:rsid w:val="001B009B"/>
    <w:rsid w:val="001B3F40"/>
    <w:rsid w:val="001C2DA9"/>
    <w:rsid w:val="001C3A95"/>
    <w:rsid w:val="001C3D76"/>
    <w:rsid w:val="001C65D7"/>
    <w:rsid w:val="001C66C0"/>
    <w:rsid w:val="001D166D"/>
    <w:rsid w:val="001D24B7"/>
    <w:rsid w:val="001D7EF6"/>
    <w:rsid w:val="001D7F01"/>
    <w:rsid w:val="001E6EFC"/>
    <w:rsid w:val="001F0FD1"/>
    <w:rsid w:val="001F354B"/>
    <w:rsid w:val="001F3A2A"/>
    <w:rsid w:val="001F7465"/>
    <w:rsid w:val="00202E70"/>
    <w:rsid w:val="002055A5"/>
    <w:rsid w:val="002059B6"/>
    <w:rsid w:val="00206816"/>
    <w:rsid w:val="00206FAF"/>
    <w:rsid w:val="002112BC"/>
    <w:rsid w:val="00211D06"/>
    <w:rsid w:val="002128D6"/>
    <w:rsid w:val="0021327A"/>
    <w:rsid w:val="00217304"/>
    <w:rsid w:val="002242F2"/>
    <w:rsid w:val="002255A6"/>
    <w:rsid w:val="00225A6E"/>
    <w:rsid w:val="00227499"/>
    <w:rsid w:val="00232571"/>
    <w:rsid w:val="00232811"/>
    <w:rsid w:val="00233F26"/>
    <w:rsid w:val="002403B0"/>
    <w:rsid w:val="0024261A"/>
    <w:rsid w:val="0024488B"/>
    <w:rsid w:val="00246790"/>
    <w:rsid w:val="0026303F"/>
    <w:rsid w:val="00264828"/>
    <w:rsid w:val="00265DE3"/>
    <w:rsid w:val="00271D9B"/>
    <w:rsid w:val="00276211"/>
    <w:rsid w:val="00277866"/>
    <w:rsid w:val="00277F58"/>
    <w:rsid w:val="002858E2"/>
    <w:rsid w:val="00290B32"/>
    <w:rsid w:val="0029180D"/>
    <w:rsid w:val="0029350D"/>
    <w:rsid w:val="00294BB2"/>
    <w:rsid w:val="00295DDD"/>
    <w:rsid w:val="002962D7"/>
    <w:rsid w:val="002A619F"/>
    <w:rsid w:val="002B1F82"/>
    <w:rsid w:val="002C17DD"/>
    <w:rsid w:val="002C57CF"/>
    <w:rsid w:val="002C7645"/>
    <w:rsid w:val="002D1B37"/>
    <w:rsid w:val="002D2824"/>
    <w:rsid w:val="002D7308"/>
    <w:rsid w:val="002E0A83"/>
    <w:rsid w:val="002E4C03"/>
    <w:rsid w:val="002E5D50"/>
    <w:rsid w:val="002F0D0A"/>
    <w:rsid w:val="002F561B"/>
    <w:rsid w:val="002F6014"/>
    <w:rsid w:val="003004C0"/>
    <w:rsid w:val="00303F76"/>
    <w:rsid w:val="00307DBB"/>
    <w:rsid w:val="00311AC4"/>
    <w:rsid w:val="0031217B"/>
    <w:rsid w:val="003136EB"/>
    <w:rsid w:val="00313782"/>
    <w:rsid w:val="00314A76"/>
    <w:rsid w:val="00314D17"/>
    <w:rsid w:val="00314D75"/>
    <w:rsid w:val="00314DC8"/>
    <w:rsid w:val="00316825"/>
    <w:rsid w:val="003178F0"/>
    <w:rsid w:val="00320743"/>
    <w:rsid w:val="0032206A"/>
    <w:rsid w:val="00330178"/>
    <w:rsid w:val="0033232B"/>
    <w:rsid w:val="00332A7B"/>
    <w:rsid w:val="00332CB3"/>
    <w:rsid w:val="00333792"/>
    <w:rsid w:val="003416FC"/>
    <w:rsid w:val="00343535"/>
    <w:rsid w:val="00346997"/>
    <w:rsid w:val="00346B93"/>
    <w:rsid w:val="003471E4"/>
    <w:rsid w:val="0034785E"/>
    <w:rsid w:val="00351F93"/>
    <w:rsid w:val="00353DCD"/>
    <w:rsid w:val="00354236"/>
    <w:rsid w:val="003544B8"/>
    <w:rsid w:val="00354CDA"/>
    <w:rsid w:val="0036116A"/>
    <w:rsid w:val="00363A01"/>
    <w:rsid w:val="003669AA"/>
    <w:rsid w:val="00377D09"/>
    <w:rsid w:val="00383151"/>
    <w:rsid w:val="00383686"/>
    <w:rsid w:val="0038409F"/>
    <w:rsid w:val="003930B3"/>
    <w:rsid w:val="0039594B"/>
    <w:rsid w:val="00397493"/>
    <w:rsid w:val="003A2EF7"/>
    <w:rsid w:val="003A59D2"/>
    <w:rsid w:val="003A5EB3"/>
    <w:rsid w:val="003A5F60"/>
    <w:rsid w:val="003B1867"/>
    <w:rsid w:val="003B18FD"/>
    <w:rsid w:val="003B3FE0"/>
    <w:rsid w:val="003B6B7D"/>
    <w:rsid w:val="003B7C76"/>
    <w:rsid w:val="003C1F7F"/>
    <w:rsid w:val="003D08FA"/>
    <w:rsid w:val="003D0C9A"/>
    <w:rsid w:val="003D3169"/>
    <w:rsid w:val="003E02DD"/>
    <w:rsid w:val="003E140F"/>
    <w:rsid w:val="003E19DA"/>
    <w:rsid w:val="003E43FB"/>
    <w:rsid w:val="003E646A"/>
    <w:rsid w:val="003E75E3"/>
    <w:rsid w:val="003F7998"/>
    <w:rsid w:val="00403AA4"/>
    <w:rsid w:val="0040530A"/>
    <w:rsid w:val="00407B3A"/>
    <w:rsid w:val="00413C89"/>
    <w:rsid w:val="004152CB"/>
    <w:rsid w:val="00416605"/>
    <w:rsid w:val="0041682B"/>
    <w:rsid w:val="00421363"/>
    <w:rsid w:val="00426464"/>
    <w:rsid w:val="004264E5"/>
    <w:rsid w:val="00426B38"/>
    <w:rsid w:val="00430165"/>
    <w:rsid w:val="00432EE7"/>
    <w:rsid w:val="00435D5C"/>
    <w:rsid w:val="00441583"/>
    <w:rsid w:val="00441FB8"/>
    <w:rsid w:val="00445690"/>
    <w:rsid w:val="00451900"/>
    <w:rsid w:val="004520B7"/>
    <w:rsid w:val="00454902"/>
    <w:rsid w:val="00454D2E"/>
    <w:rsid w:val="0045602F"/>
    <w:rsid w:val="00456AFE"/>
    <w:rsid w:val="00460707"/>
    <w:rsid w:val="004621DE"/>
    <w:rsid w:val="00463D2C"/>
    <w:rsid w:val="00470A11"/>
    <w:rsid w:val="00472ABF"/>
    <w:rsid w:val="00475CE5"/>
    <w:rsid w:val="00481235"/>
    <w:rsid w:val="00481522"/>
    <w:rsid w:val="00481908"/>
    <w:rsid w:val="00482B12"/>
    <w:rsid w:val="00485793"/>
    <w:rsid w:val="00485FDE"/>
    <w:rsid w:val="00486D8E"/>
    <w:rsid w:val="00492B29"/>
    <w:rsid w:val="00492EB9"/>
    <w:rsid w:val="00493A3C"/>
    <w:rsid w:val="004949E9"/>
    <w:rsid w:val="004950FE"/>
    <w:rsid w:val="004A1E57"/>
    <w:rsid w:val="004A486E"/>
    <w:rsid w:val="004A5C3B"/>
    <w:rsid w:val="004B03D6"/>
    <w:rsid w:val="004B54A1"/>
    <w:rsid w:val="004B679C"/>
    <w:rsid w:val="004B6E53"/>
    <w:rsid w:val="004C04EE"/>
    <w:rsid w:val="004C0D39"/>
    <w:rsid w:val="004C1903"/>
    <w:rsid w:val="004C330B"/>
    <w:rsid w:val="004C33FA"/>
    <w:rsid w:val="004C78F8"/>
    <w:rsid w:val="004D5F07"/>
    <w:rsid w:val="004D7114"/>
    <w:rsid w:val="004D7EBC"/>
    <w:rsid w:val="004E0BB1"/>
    <w:rsid w:val="004E1839"/>
    <w:rsid w:val="004E395C"/>
    <w:rsid w:val="004E4E26"/>
    <w:rsid w:val="004F08C0"/>
    <w:rsid w:val="004F14D9"/>
    <w:rsid w:val="004F2B0E"/>
    <w:rsid w:val="004F3CB6"/>
    <w:rsid w:val="004F56EC"/>
    <w:rsid w:val="00501351"/>
    <w:rsid w:val="005028F4"/>
    <w:rsid w:val="0050349E"/>
    <w:rsid w:val="00517188"/>
    <w:rsid w:val="00517442"/>
    <w:rsid w:val="00522334"/>
    <w:rsid w:val="005229E9"/>
    <w:rsid w:val="00523E5D"/>
    <w:rsid w:val="00524024"/>
    <w:rsid w:val="005330EA"/>
    <w:rsid w:val="005371CC"/>
    <w:rsid w:val="0053765C"/>
    <w:rsid w:val="005407C6"/>
    <w:rsid w:val="0054746E"/>
    <w:rsid w:val="00553476"/>
    <w:rsid w:val="00556E6B"/>
    <w:rsid w:val="00565215"/>
    <w:rsid w:val="0056635F"/>
    <w:rsid w:val="005674DD"/>
    <w:rsid w:val="00570DBB"/>
    <w:rsid w:val="00571D52"/>
    <w:rsid w:val="005729DB"/>
    <w:rsid w:val="00572A9B"/>
    <w:rsid w:val="005736D8"/>
    <w:rsid w:val="0057379F"/>
    <w:rsid w:val="00573BD2"/>
    <w:rsid w:val="00574B57"/>
    <w:rsid w:val="00574F7B"/>
    <w:rsid w:val="00577F04"/>
    <w:rsid w:val="00580C00"/>
    <w:rsid w:val="005815C6"/>
    <w:rsid w:val="005843D7"/>
    <w:rsid w:val="00584A19"/>
    <w:rsid w:val="00586E34"/>
    <w:rsid w:val="00591733"/>
    <w:rsid w:val="0059274F"/>
    <w:rsid w:val="00595FC5"/>
    <w:rsid w:val="005A0012"/>
    <w:rsid w:val="005A1436"/>
    <w:rsid w:val="005A25C1"/>
    <w:rsid w:val="005A2EC5"/>
    <w:rsid w:val="005A4DA5"/>
    <w:rsid w:val="005A4E21"/>
    <w:rsid w:val="005B20D5"/>
    <w:rsid w:val="005B31A9"/>
    <w:rsid w:val="005B726C"/>
    <w:rsid w:val="005B7FFE"/>
    <w:rsid w:val="005C17CB"/>
    <w:rsid w:val="005C195D"/>
    <w:rsid w:val="005C3518"/>
    <w:rsid w:val="005C7711"/>
    <w:rsid w:val="005D148B"/>
    <w:rsid w:val="005D16AE"/>
    <w:rsid w:val="005D26A7"/>
    <w:rsid w:val="005D31FD"/>
    <w:rsid w:val="005D3D62"/>
    <w:rsid w:val="005E01BE"/>
    <w:rsid w:val="005E2634"/>
    <w:rsid w:val="005E4A05"/>
    <w:rsid w:val="005E526C"/>
    <w:rsid w:val="005F04F7"/>
    <w:rsid w:val="005F4D78"/>
    <w:rsid w:val="005F707C"/>
    <w:rsid w:val="006005AC"/>
    <w:rsid w:val="0060102C"/>
    <w:rsid w:val="00601B7C"/>
    <w:rsid w:val="00602CC6"/>
    <w:rsid w:val="00605928"/>
    <w:rsid w:val="00606674"/>
    <w:rsid w:val="006105C6"/>
    <w:rsid w:val="00611CD1"/>
    <w:rsid w:val="00612044"/>
    <w:rsid w:val="00615487"/>
    <w:rsid w:val="0062089A"/>
    <w:rsid w:val="00620C3C"/>
    <w:rsid w:val="00620E8D"/>
    <w:rsid w:val="0062352B"/>
    <w:rsid w:val="006235CA"/>
    <w:rsid w:val="0062409E"/>
    <w:rsid w:val="00624CBE"/>
    <w:rsid w:val="00625BAE"/>
    <w:rsid w:val="00625BF8"/>
    <w:rsid w:val="00630E82"/>
    <w:rsid w:val="00631003"/>
    <w:rsid w:val="00631FC1"/>
    <w:rsid w:val="00632E64"/>
    <w:rsid w:val="00633855"/>
    <w:rsid w:val="00636A2A"/>
    <w:rsid w:val="00637457"/>
    <w:rsid w:val="006425B9"/>
    <w:rsid w:val="00643661"/>
    <w:rsid w:val="006441CE"/>
    <w:rsid w:val="006464E4"/>
    <w:rsid w:val="00646C2F"/>
    <w:rsid w:val="00647199"/>
    <w:rsid w:val="00647B94"/>
    <w:rsid w:val="006535B0"/>
    <w:rsid w:val="00654B68"/>
    <w:rsid w:val="00657CB4"/>
    <w:rsid w:val="006612A4"/>
    <w:rsid w:val="00661395"/>
    <w:rsid w:val="00661790"/>
    <w:rsid w:val="00662663"/>
    <w:rsid w:val="00665489"/>
    <w:rsid w:val="00670A6A"/>
    <w:rsid w:val="00670E32"/>
    <w:rsid w:val="0067133E"/>
    <w:rsid w:val="00673301"/>
    <w:rsid w:val="00677662"/>
    <w:rsid w:val="00684225"/>
    <w:rsid w:val="006860C7"/>
    <w:rsid w:val="00687393"/>
    <w:rsid w:val="0069391F"/>
    <w:rsid w:val="006A2246"/>
    <w:rsid w:val="006A3680"/>
    <w:rsid w:val="006A3ABB"/>
    <w:rsid w:val="006A5109"/>
    <w:rsid w:val="006A7F46"/>
    <w:rsid w:val="006B19AB"/>
    <w:rsid w:val="006B1D31"/>
    <w:rsid w:val="006B2C76"/>
    <w:rsid w:val="006B58C9"/>
    <w:rsid w:val="006B61C1"/>
    <w:rsid w:val="006B647E"/>
    <w:rsid w:val="006B6C83"/>
    <w:rsid w:val="006C2AC0"/>
    <w:rsid w:val="006C421A"/>
    <w:rsid w:val="006C7C95"/>
    <w:rsid w:val="006D1D4F"/>
    <w:rsid w:val="006D24F2"/>
    <w:rsid w:val="006D2DE1"/>
    <w:rsid w:val="006D3FEC"/>
    <w:rsid w:val="006D4102"/>
    <w:rsid w:val="006D77EE"/>
    <w:rsid w:val="006D7FA8"/>
    <w:rsid w:val="006E05F1"/>
    <w:rsid w:val="006E14E1"/>
    <w:rsid w:val="006E351A"/>
    <w:rsid w:val="006E3E54"/>
    <w:rsid w:val="006F128E"/>
    <w:rsid w:val="006F4624"/>
    <w:rsid w:val="007020DD"/>
    <w:rsid w:val="00703BEF"/>
    <w:rsid w:val="007040C5"/>
    <w:rsid w:val="00704729"/>
    <w:rsid w:val="007109C1"/>
    <w:rsid w:val="007119B3"/>
    <w:rsid w:val="007132E4"/>
    <w:rsid w:val="00714012"/>
    <w:rsid w:val="00714A65"/>
    <w:rsid w:val="007206B0"/>
    <w:rsid w:val="00721376"/>
    <w:rsid w:val="00723C17"/>
    <w:rsid w:val="007325A8"/>
    <w:rsid w:val="007344F2"/>
    <w:rsid w:val="007361A3"/>
    <w:rsid w:val="00737885"/>
    <w:rsid w:val="0074026E"/>
    <w:rsid w:val="007409B6"/>
    <w:rsid w:val="00745EBC"/>
    <w:rsid w:val="00750503"/>
    <w:rsid w:val="00750F2D"/>
    <w:rsid w:val="0075456A"/>
    <w:rsid w:val="00760411"/>
    <w:rsid w:val="0076082D"/>
    <w:rsid w:val="007610FA"/>
    <w:rsid w:val="007650A7"/>
    <w:rsid w:val="0076646E"/>
    <w:rsid w:val="00771DD9"/>
    <w:rsid w:val="00774635"/>
    <w:rsid w:val="0077592E"/>
    <w:rsid w:val="00777FAD"/>
    <w:rsid w:val="0078021B"/>
    <w:rsid w:val="00780844"/>
    <w:rsid w:val="007821ED"/>
    <w:rsid w:val="00782E85"/>
    <w:rsid w:val="007833D1"/>
    <w:rsid w:val="007834E1"/>
    <w:rsid w:val="0079228F"/>
    <w:rsid w:val="00792395"/>
    <w:rsid w:val="007926A3"/>
    <w:rsid w:val="0079799E"/>
    <w:rsid w:val="007A3A62"/>
    <w:rsid w:val="007A611A"/>
    <w:rsid w:val="007A6AF9"/>
    <w:rsid w:val="007B00FC"/>
    <w:rsid w:val="007B1843"/>
    <w:rsid w:val="007B270A"/>
    <w:rsid w:val="007B2783"/>
    <w:rsid w:val="007B41AA"/>
    <w:rsid w:val="007B4E8F"/>
    <w:rsid w:val="007B68F1"/>
    <w:rsid w:val="007C218A"/>
    <w:rsid w:val="007C586D"/>
    <w:rsid w:val="007C5A12"/>
    <w:rsid w:val="007D1386"/>
    <w:rsid w:val="007D18AF"/>
    <w:rsid w:val="007D3A86"/>
    <w:rsid w:val="007D63BC"/>
    <w:rsid w:val="007D7477"/>
    <w:rsid w:val="007E1D49"/>
    <w:rsid w:val="007E4D40"/>
    <w:rsid w:val="007E5129"/>
    <w:rsid w:val="007E6087"/>
    <w:rsid w:val="007E66A2"/>
    <w:rsid w:val="007F0572"/>
    <w:rsid w:val="007F1167"/>
    <w:rsid w:val="007F1DEB"/>
    <w:rsid w:val="007F2604"/>
    <w:rsid w:val="007F26C0"/>
    <w:rsid w:val="007F55B8"/>
    <w:rsid w:val="007F6197"/>
    <w:rsid w:val="007F6E6D"/>
    <w:rsid w:val="007F7F72"/>
    <w:rsid w:val="00810388"/>
    <w:rsid w:val="008106C5"/>
    <w:rsid w:val="008129FB"/>
    <w:rsid w:val="0081344A"/>
    <w:rsid w:val="00821179"/>
    <w:rsid w:val="008228F7"/>
    <w:rsid w:val="00822CC2"/>
    <w:rsid w:val="0082332A"/>
    <w:rsid w:val="008246FC"/>
    <w:rsid w:val="00827A7F"/>
    <w:rsid w:val="0083117C"/>
    <w:rsid w:val="00832191"/>
    <w:rsid w:val="00842ECD"/>
    <w:rsid w:val="008443D3"/>
    <w:rsid w:val="00846CFC"/>
    <w:rsid w:val="0085477B"/>
    <w:rsid w:val="00856A2B"/>
    <w:rsid w:val="008613CA"/>
    <w:rsid w:val="00862388"/>
    <w:rsid w:val="008624CC"/>
    <w:rsid w:val="00864F5B"/>
    <w:rsid w:val="00865B10"/>
    <w:rsid w:val="00870BD5"/>
    <w:rsid w:val="00877CC7"/>
    <w:rsid w:val="00883E53"/>
    <w:rsid w:val="00885C3A"/>
    <w:rsid w:val="00885E15"/>
    <w:rsid w:val="0088796D"/>
    <w:rsid w:val="00893A75"/>
    <w:rsid w:val="0089510F"/>
    <w:rsid w:val="00896BEA"/>
    <w:rsid w:val="008A0D93"/>
    <w:rsid w:val="008A1CC0"/>
    <w:rsid w:val="008A2417"/>
    <w:rsid w:val="008A2D12"/>
    <w:rsid w:val="008A358D"/>
    <w:rsid w:val="008A5827"/>
    <w:rsid w:val="008A5C5C"/>
    <w:rsid w:val="008A7750"/>
    <w:rsid w:val="008B3B8D"/>
    <w:rsid w:val="008B534C"/>
    <w:rsid w:val="008B64AC"/>
    <w:rsid w:val="008B6751"/>
    <w:rsid w:val="008C041A"/>
    <w:rsid w:val="008C06FF"/>
    <w:rsid w:val="008C24F6"/>
    <w:rsid w:val="008C48F2"/>
    <w:rsid w:val="008C5443"/>
    <w:rsid w:val="008C65D8"/>
    <w:rsid w:val="008D3914"/>
    <w:rsid w:val="008E4C7F"/>
    <w:rsid w:val="008E6C6A"/>
    <w:rsid w:val="008F1831"/>
    <w:rsid w:val="008F19E2"/>
    <w:rsid w:val="008F3AB1"/>
    <w:rsid w:val="008F58B8"/>
    <w:rsid w:val="00900921"/>
    <w:rsid w:val="00900D03"/>
    <w:rsid w:val="009012D0"/>
    <w:rsid w:val="00904A66"/>
    <w:rsid w:val="00904C2F"/>
    <w:rsid w:val="0090581C"/>
    <w:rsid w:val="00906E6C"/>
    <w:rsid w:val="00910C13"/>
    <w:rsid w:val="00911D7B"/>
    <w:rsid w:val="00912DCC"/>
    <w:rsid w:val="00913C2A"/>
    <w:rsid w:val="00920CE6"/>
    <w:rsid w:val="0092133E"/>
    <w:rsid w:val="00921F3E"/>
    <w:rsid w:val="00924900"/>
    <w:rsid w:val="009266E9"/>
    <w:rsid w:val="009275E4"/>
    <w:rsid w:val="00930438"/>
    <w:rsid w:val="00937272"/>
    <w:rsid w:val="009417A8"/>
    <w:rsid w:val="00943E5C"/>
    <w:rsid w:val="00945223"/>
    <w:rsid w:val="00946744"/>
    <w:rsid w:val="00951882"/>
    <w:rsid w:val="00951ACF"/>
    <w:rsid w:val="00952B80"/>
    <w:rsid w:val="009532BD"/>
    <w:rsid w:val="00954746"/>
    <w:rsid w:val="00956002"/>
    <w:rsid w:val="009606CB"/>
    <w:rsid w:val="00961E5D"/>
    <w:rsid w:val="00962E15"/>
    <w:rsid w:val="00963911"/>
    <w:rsid w:val="00963A8D"/>
    <w:rsid w:val="00967278"/>
    <w:rsid w:val="00973079"/>
    <w:rsid w:val="009742A4"/>
    <w:rsid w:val="009764DC"/>
    <w:rsid w:val="009778FE"/>
    <w:rsid w:val="00977FB0"/>
    <w:rsid w:val="00984148"/>
    <w:rsid w:val="0098592B"/>
    <w:rsid w:val="009924BE"/>
    <w:rsid w:val="009931AF"/>
    <w:rsid w:val="0099328B"/>
    <w:rsid w:val="00997DF3"/>
    <w:rsid w:val="009A0900"/>
    <w:rsid w:val="009A150B"/>
    <w:rsid w:val="009A289F"/>
    <w:rsid w:val="009A65A0"/>
    <w:rsid w:val="009B1084"/>
    <w:rsid w:val="009B2D23"/>
    <w:rsid w:val="009B6084"/>
    <w:rsid w:val="009B7232"/>
    <w:rsid w:val="009C1394"/>
    <w:rsid w:val="009C1ED0"/>
    <w:rsid w:val="009C2126"/>
    <w:rsid w:val="009C2F54"/>
    <w:rsid w:val="009C3AD8"/>
    <w:rsid w:val="009C40EA"/>
    <w:rsid w:val="009C4FCF"/>
    <w:rsid w:val="009C5962"/>
    <w:rsid w:val="009C7734"/>
    <w:rsid w:val="009D2C7A"/>
    <w:rsid w:val="009D3052"/>
    <w:rsid w:val="009D61A5"/>
    <w:rsid w:val="009D702D"/>
    <w:rsid w:val="009D73AF"/>
    <w:rsid w:val="009D7FC2"/>
    <w:rsid w:val="009E2019"/>
    <w:rsid w:val="009E4707"/>
    <w:rsid w:val="009E4D05"/>
    <w:rsid w:val="009E7989"/>
    <w:rsid w:val="009F11B8"/>
    <w:rsid w:val="009F2A82"/>
    <w:rsid w:val="009F415F"/>
    <w:rsid w:val="009F54C6"/>
    <w:rsid w:val="009F5720"/>
    <w:rsid w:val="00A00E31"/>
    <w:rsid w:val="00A04486"/>
    <w:rsid w:val="00A048C5"/>
    <w:rsid w:val="00A06011"/>
    <w:rsid w:val="00A06AB1"/>
    <w:rsid w:val="00A2091C"/>
    <w:rsid w:val="00A261D1"/>
    <w:rsid w:val="00A26575"/>
    <w:rsid w:val="00A26C30"/>
    <w:rsid w:val="00A3171F"/>
    <w:rsid w:val="00A3397E"/>
    <w:rsid w:val="00A36FCB"/>
    <w:rsid w:val="00A37095"/>
    <w:rsid w:val="00A42B75"/>
    <w:rsid w:val="00A44061"/>
    <w:rsid w:val="00A449B6"/>
    <w:rsid w:val="00A44CFE"/>
    <w:rsid w:val="00A44EEE"/>
    <w:rsid w:val="00A5177A"/>
    <w:rsid w:val="00A51E54"/>
    <w:rsid w:val="00A533C4"/>
    <w:rsid w:val="00A562B6"/>
    <w:rsid w:val="00A579D6"/>
    <w:rsid w:val="00A62A3F"/>
    <w:rsid w:val="00A649C8"/>
    <w:rsid w:val="00A660C6"/>
    <w:rsid w:val="00A66D63"/>
    <w:rsid w:val="00A7037B"/>
    <w:rsid w:val="00A72333"/>
    <w:rsid w:val="00A7361F"/>
    <w:rsid w:val="00A74FDE"/>
    <w:rsid w:val="00A8019C"/>
    <w:rsid w:val="00A8084A"/>
    <w:rsid w:val="00A81B9B"/>
    <w:rsid w:val="00A84398"/>
    <w:rsid w:val="00A8625E"/>
    <w:rsid w:val="00A91D17"/>
    <w:rsid w:val="00A92509"/>
    <w:rsid w:val="00A9547A"/>
    <w:rsid w:val="00A9613D"/>
    <w:rsid w:val="00AA05C0"/>
    <w:rsid w:val="00AB53B0"/>
    <w:rsid w:val="00AB5834"/>
    <w:rsid w:val="00AB594D"/>
    <w:rsid w:val="00AB5CD3"/>
    <w:rsid w:val="00AB634D"/>
    <w:rsid w:val="00AD05A0"/>
    <w:rsid w:val="00AD2B1B"/>
    <w:rsid w:val="00AD3B3C"/>
    <w:rsid w:val="00AD5AD4"/>
    <w:rsid w:val="00AE0E39"/>
    <w:rsid w:val="00AE117C"/>
    <w:rsid w:val="00AE1335"/>
    <w:rsid w:val="00AE4F74"/>
    <w:rsid w:val="00AE6180"/>
    <w:rsid w:val="00AE619C"/>
    <w:rsid w:val="00AF0813"/>
    <w:rsid w:val="00AF2C26"/>
    <w:rsid w:val="00AF5C18"/>
    <w:rsid w:val="00AF66D2"/>
    <w:rsid w:val="00AF6C26"/>
    <w:rsid w:val="00B06DB4"/>
    <w:rsid w:val="00B1060A"/>
    <w:rsid w:val="00B1232F"/>
    <w:rsid w:val="00B16D68"/>
    <w:rsid w:val="00B21E82"/>
    <w:rsid w:val="00B21F4C"/>
    <w:rsid w:val="00B22869"/>
    <w:rsid w:val="00B23032"/>
    <w:rsid w:val="00B25592"/>
    <w:rsid w:val="00B260F1"/>
    <w:rsid w:val="00B2669A"/>
    <w:rsid w:val="00B3216F"/>
    <w:rsid w:val="00B337AC"/>
    <w:rsid w:val="00B340E9"/>
    <w:rsid w:val="00B356FA"/>
    <w:rsid w:val="00B36F39"/>
    <w:rsid w:val="00B403C7"/>
    <w:rsid w:val="00B4303F"/>
    <w:rsid w:val="00B4410E"/>
    <w:rsid w:val="00B51411"/>
    <w:rsid w:val="00B52D91"/>
    <w:rsid w:val="00B533AD"/>
    <w:rsid w:val="00B5409F"/>
    <w:rsid w:val="00B57831"/>
    <w:rsid w:val="00B610E3"/>
    <w:rsid w:val="00B6183C"/>
    <w:rsid w:val="00B63D73"/>
    <w:rsid w:val="00B647C4"/>
    <w:rsid w:val="00B64C47"/>
    <w:rsid w:val="00B654FF"/>
    <w:rsid w:val="00B74856"/>
    <w:rsid w:val="00B81113"/>
    <w:rsid w:val="00B813C9"/>
    <w:rsid w:val="00B815F1"/>
    <w:rsid w:val="00B91561"/>
    <w:rsid w:val="00B94889"/>
    <w:rsid w:val="00BA14AF"/>
    <w:rsid w:val="00BA1C92"/>
    <w:rsid w:val="00BA406A"/>
    <w:rsid w:val="00BA6504"/>
    <w:rsid w:val="00BB0C20"/>
    <w:rsid w:val="00BB57C2"/>
    <w:rsid w:val="00BB5B34"/>
    <w:rsid w:val="00BC6DCE"/>
    <w:rsid w:val="00BC7C32"/>
    <w:rsid w:val="00BD022F"/>
    <w:rsid w:val="00BD0CFB"/>
    <w:rsid w:val="00BD15A1"/>
    <w:rsid w:val="00BD2056"/>
    <w:rsid w:val="00BD5E0A"/>
    <w:rsid w:val="00BD62E6"/>
    <w:rsid w:val="00BD6343"/>
    <w:rsid w:val="00BE0B92"/>
    <w:rsid w:val="00BE15E0"/>
    <w:rsid w:val="00BE671F"/>
    <w:rsid w:val="00BF14C0"/>
    <w:rsid w:val="00BF338C"/>
    <w:rsid w:val="00BF5FD8"/>
    <w:rsid w:val="00BF676C"/>
    <w:rsid w:val="00BF6A00"/>
    <w:rsid w:val="00C02416"/>
    <w:rsid w:val="00C04182"/>
    <w:rsid w:val="00C04BFF"/>
    <w:rsid w:val="00C062A0"/>
    <w:rsid w:val="00C072C1"/>
    <w:rsid w:val="00C12BB6"/>
    <w:rsid w:val="00C12C22"/>
    <w:rsid w:val="00C131BD"/>
    <w:rsid w:val="00C1458E"/>
    <w:rsid w:val="00C16271"/>
    <w:rsid w:val="00C16495"/>
    <w:rsid w:val="00C176F1"/>
    <w:rsid w:val="00C17863"/>
    <w:rsid w:val="00C22739"/>
    <w:rsid w:val="00C2577A"/>
    <w:rsid w:val="00C30857"/>
    <w:rsid w:val="00C30E39"/>
    <w:rsid w:val="00C310AF"/>
    <w:rsid w:val="00C3181E"/>
    <w:rsid w:val="00C32FEC"/>
    <w:rsid w:val="00C34F2C"/>
    <w:rsid w:val="00C351E3"/>
    <w:rsid w:val="00C3531C"/>
    <w:rsid w:val="00C4082C"/>
    <w:rsid w:val="00C42A1E"/>
    <w:rsid w:val="00C42EFD"/>
    <w:rsid w:val="00C43BD6"/>
    <w:rsid w:val="00C442B5"/>
    <w:rsid w:val="00C46A94"/>
    <w:rsid w:val="00C51421"/>
    <w:rsid w:val="00C524F0"/>
    <w:rsid w:val="00C53032"/>
    <w:rsid w:val="00C545AA"/>
    <w:rsid w:val="00C5540D"/>
    <w:rsid w:val="00C5576F"/>
    <w:rsid w:val="00C6002A"/>
    <w:rsid w:val="00C710FE"/>
    <w:rsid w:val="00C718B4"/>
    <w:rsid w:val="00C7225D"/>
    <w:rsid w:val="00C8109F"/>
    <w:rsid w:val="00C81B6D"/>
    <w:rsid w:val="00C828A3"/>
    <w:rsid w:val="00C87DF9"/>
    <w:rsid w:val="00C9081C"/>
    <w:rsid w:val="00C91C05"/>
    <w:rsid w:val="00C93664"/>
    <w:rsid w:val="00C953ED"/>
    <w:rsid w:val="00C9769E"/>
    <w:rsid w:val="00C9795C"/>
    <w:rsid w:val="00C97C3D"/>
    <w:rsid w:val="00CA5ED3"/>
    <w:rsid w:val="00CA6C85"/>
    <w:rsid w:val="00CA77FF"/>
    <w:rsid w:val="00CA7F0D"/>
    <w:rsid w:val="00CB046C"/>
    <w:rsid w:val="00CB13E9"/>
    <w:rsid w:val="00CB492F"/>
    <w:rsid w:val="00CB5865"/>
    <w:rsid w:val="00CB684B"/>
    <w:rsid w:val="00CB785D"/>
    <w:rsid w:val="00CC272F"/>
    <w:rsid w:val="00CC2ADA"/>
    <w:rsid w:val="00CC2E01"/>
    <w:rsid w:val="00CC3D81"/>
    <w:rsid w:val="00CC4BCF"/>
    <w:rsid w:val="00CD06E5"/>
    <w:rsid w:val="00CD0C30"/>
    <w:rsid w:val="00CD20EC"/>
    <w:rsid w:val="00CE0DE8"/>
    <w:rsid w:val="00CF12A2"/>
    <w:rsid w:val="00CF3426"/>
    <w:rsid w:val="00CF78B6"/>
    <w:rsid w:val="00D006F3"/>
    <w:rsid w:val="00D024D1"/>
    <w:rsid w:val="00D11253"/>
    <w:rsid w:val="00D15217"/>
    <w:rsid w:val="00D1691D"/>
    <w:rsid w:val="00D16A6B"/>
    <w:rsid w:val="00D20029"/>
    <w:rsid w:val="00D20B8E"/>
    <w:rsid w:val="00D21302"/>
    <w:rsid w:val="00D239A5"/>
    <w:rsid w:val="00D3197A"/>
    <w:rsid w:val="00D32BF2"/>
    <w:rsid w:val="00D33BDD"/>
    <w:rsid w:val="00D37293"/>
    <w:rsid w:val="00D404B9"/>
    <w:rsid w:val="00D42D1C"/>
    <w:rsid w:val="00D50095"/>
    <w:rsid w:val="00D51C12"/>
    <w:rsid w:val="00D54A44"/>
    <w:rsid w:val="00D6012D"/>
    <w:rsid w:val="00D6022C"/>
    <w:rsid w:val="00D6563B"/>
    <w:rsid w:val="00D66215"/>
    <w:rsid w:val="00D70F41"/>
    <w:rsid w:val="00D71CF2"/>
    <w:rsid w:val="00D742B6"/>
    <w:rsid w:val="00D75D9E"/>
    <w:rsid w:val="00D76642"/>
    <w:rsid w:val="00D778AF"/>
    <w:rsid w:val="00D80E6A"/>
    <w:rsid w:val="00D811A9"/>
    <w:rsid w:val="00D87997"/>
    <w:rsid w:val="00D90D8C"/>
    <w:rsid w:val="00D9233E"/>
    <w:rsid w:val="00D97BE3"/>
    <w:rsid w:val="00DA3E72"/>
    <w:rsid w:val="00DA4C59"/>
    <w:rsid w:val="00DA51D7"/>
    <w:rsid w:val="00DA723C"/>
    <w:rsid w:val="00DB05A5"/>
    <w:rsid w:val="00DB070E"/>
    <w:rsid w:val="00DB352C"/>
    <w:rsid w:val="00DB53D3"/>
    <w:rsid w:val="00DB62E7"/>
    <w:rsid w:val="00DB7E1F"/>
    <w:rsid w:val="00DC11B5"/>
    <w:rsid w:val="00DC301A"/>
    <w:rsid w:val="00DC3280"/>
    <w:rsid w:val="00DC373D"/>
    <w:rsid w:val="00DC5B03"/>
    <w:rsid w:val="00DC6AB8"/>
    <w:rsid w:val="00DC6E0B"/>
    <w:rsid w:val="00DC7EF4"/>
    <w:rsid w:val="00DD0731"/>
    <w:rsid w:val="00DD3BEF"/>
    <w:rsid w:val="00DD4540"/>
    <w:rsid w:val="00DD52B2"/>
    <w:rsid w:val="00DE02FA"/>
    <w:rsid w:val="00DE2E87"/>
    <w:rsid w:val="00DE547A"/>
    <w:rsid w:val="00DE5B1E"/>
    <w:rsid w:val="00DE75DC"/>
    <w:rsid w:val="00DF1D10"/>
    <w:rsid w:val="00DF6A60"/>
    <w:rsid w:val="00DF6ABB"/>
    <w:rsid w:val="00DF6E50"/>
    <w:rsid w:val="00E00EEC"/>
    <w:rsid w:val="00E00F50"/>
    <w:rsid w:val="00E018E6"/>
    <w:rsid w:val="00E0231C"/>
    <w:rsid w:val="00E073C3"/>
    <w:rsid w:val="00E15DDE"/>
    <w:rsid w:val="00E21C1C"/>
    <w:rsid w:val="00E22655"/>
    <w:rsid w:val="00E22F29"/>
    <w:rsid w:val="00E2305F"/>
    <w:rsid w:val="00E24CF1"/>
    <w:rsid w:val="00E264A0"/>
    <w:rsid w:val="00E2771F"/>
    <w:rsid w:val="00E30AA7"/>
    <w:rsid w:val="00E3232D"/>
    <w:rsid w:val="00E34206"/>
    <w:rsid w:val="00E35B2A"/>
    <w:rsid w:val="00E4017D"/>
    <w:rsid w:val="00E40A01"/>
    <w:rsid w:val="00E41F29"/>
    <w:rsid w:val="00E46D48"/>
    <w:rsid w:val="00E47994"/>
    <w:rsid w:val="00E537B3"/>
    <w:rsid w:val="00E53BD0"/>
    <w:rsid w:val="00E57742"/>
    <w:rsid w:val="00E60B14"/>
    <w:rsid w:val="00E6154C"/>
    <w:rsid w:val="00E62162"/>
    <w:rsid w:val="00E64365"/>
    <w:rsid w:val="00E74FE1"/>
    <w:rsid w:val="00E82316"/>
    <w:rsid w:val="00E834FB"/>
    <w:rsid w:val="00E84509"/>
    <w:rsid w:val="00E85A2E"/>
    <w:rsid w:val="00E90834"/>
    <w:rsid w:val="00E958F3"/>
    <w:rsid w:val="00EA2E91"/>
    <w:rsid w:val="00EB28CB"/>
    <w:rsid w:val="00EB511D"/>
    <w:rsid w:val="00EB7C9B"/>
    <w:rsid w:val="00EC1975"/>
    <w:rsid w:val="00EC26ED"/>
    <w:rsid w:val="00EC28EB"/>
    <w:rsid w:val="00EC5BD0"/>
    <w:rsid w:val="00EC72B9"/>
    <w:rsid w:val="00EC72CE"/>
    <w:rsid w:val="00ED5CCF"/>
    <w:rsid w:val="00ED7F14"/>
    <w:rsid w:val="00EE062B"/>
    <w:rsid w:val="00EE2585"/>
    <w:rsid w:val="00EE4FDC"/>
    <w:rsid w:val="00EF1D5A"/>
    <w:rsid w:val="00EF2B2D"/>
    <w:rsid w:val="00EF5CE1"/>
    <w:rsid w:val="00F10655"/>
    <w:rsid w:val="00F1395D"/>
    <w:rsid w:val="00F17ED6"/>
    <w:rsid w:val="00F21C3E"/>
    <w:rsid w:val="00F22E1E"/>
    <w:rsid w:val="00F274D9"/>
    <w:rsid w:val="00F27B90"/>
    <w:rsid w:val="00F306A7"/>
    <w:rsid w:val="00F332B5"/>
    <w:rsid w:val="00F3357F"/>
    <w:rsid w:val="00F3607C"/>
    <w:rsid w:val="00F36AFC"/>
    <w:rsid w:val="00F373D2"/>
    <w:rsid w:val="00F418E6"/>
    <w:rsid w:val="00F42D9A"/>
    <w:rsid w:val="00F44160"/>
    <w:rsid w:val="00F4453C"/>
    <w:rsid w:val="00F464A9"/>
    <w:rsid w:val="00F47475"/>
    <w:rsid w:val="00F4772C"/>
    <w:rsid w:val="00F47C59"/>
    <w:rsid w:val="00F47E40"/>
    <w:rsid w:val="00F529A0"/>
    <w:rsid w:val="00F5665A"/>
    <w:rsid w:val="00F65BF2"/>
    <w:rsid w:val="00F7105F"/>
    <w:rsid w:val="00F71095"/>
    <w:rsid w:val="00F767A8"/>
    <w:rsid w:val="00F77951"/>
    <w:rsid w:val="00F77F6B"/>
    <w:rsid w:val="00F81409"/>
    <w:rsid w:val="00F83C2B"/>
    <w:rsid w:val="00F8552F"/>
    <w:rsid w:val="00F8687F"/>
    <w:rsid w:val="00F86B8F"/>
    <w:rsid w:val="00F8708A"/>
    <w:rsid w:val="00F918DA"/>
    <w:rsid w:val="00F93080"/>
    <w:rsid w:val="00F94175"/>
    <w:rsid w:val="00F963E0"/>
    <w:rsid w:val="00FA0BE9"/>
    <w:rsid w:val="00FA2A89"/>
    <w:rsid w:val="00FA470C"/>
    <w:rsid w:val="00FA483E"/>
    <w:rsid w:val="00FA54E7"/>
    <w:rsid w:val="00FA7D05"/>
    <w:rsid w:val="00FB104C"/>
    <w:rsid w:val="00FB19BE"/>
    <w:rsid w:val="00FB4508"/>
    <w:rsid w:val="00FC4B44"/>
    <w:rsid w:val="00FD0C14"/>
    <w:rsid w:val="00FD2FBF"/>
    <w:rsid w:val="00FD3167"/>
    <w:rsid w:val="00FD4ED3"/>
    <w:rsid w:val="00FD63AC"/>
    <w:rsid w:val="00FD6D0B"/>
    <w:rsid w:val="00FD6D9D"/>
    <w:rsid w:val="00FD7084"/>
    <w:rsid w:val="00FE0ACD"/>
    <w:rsid w:val="00FE0FE2"/>
    <w:rsid w:val="00FE2237"/>
    <w:rsid w:val="00FE3B86"/>
    <w:rsid w:val="00FE4A37"/>
    <w:rsid w:val="00FE5AE9"/>
    <w:rsid w:val="00FF025E"/>
    <w:rsid w:val="00FF4057"/>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31D3A2"/>
  <w15:docId w15:val="{906A1D95-F187-4BF3-A628-7DF04550A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F41"/>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99"/>
    <w:qFormat/>
    <w:rsid w:val="00165B34"/>
    <w:pPr>
      <w:keepLines/>
      <w:widowControl w:val="0"/>
      <w:shd w:val="clear" w:color="auto" w:fill="FFFFFF"/>
      <w:tabs>
        <w:tab w:val="left" w:pos="-180"/>
        <w:tab w:val="left" w:pos="0"/>
        <w:tab w:val="left" w:pos="709"/>
        <w:tab w:val="left" w:pos="1134"/>
      </w:tabs>
      <w:suppressAutoHyphens/>
      <w:spacing w:before="0"/>
      <w:ind w:right="-108" w:firstLine="567"/>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 w:type="character" w:styleId="Hyperlink">
    <w:name w:val="Hyperlink"/>
    <w:basedOn w:val="DefaultParagraphFont"/>
    <w:uiPriority w:val="99"/>
    <w:unhideWhenUsed/>
    <w:rsid w:val="00FA7D05"/>
    <w:rPr>
      <w:color w:val="0563C1" w:themeColor="hyperlink"/>
      <w:u w:val="single"/>
    </w:rPr>
  </w:style>
  <w:style w:type="character" w:customStyle="1" w:styleId="Bodytext0">
    <w:name w:val="Body text_"/>
    <w:link w:val="BodyText1"/>
    <w:uiPriority w:val="99"/>
    <w:locked/>
    <w:rsid w:val="000D41BE"/>
    <w:rPr>
      <w:rFonts w:ascii="Times New Roman" w:hAnsi="Times New Roman"/>
      <w:sz w:val="24"/>
      <w:shd w:val="clear" w:color="auto" w:fill="FFFFFF"/>
    </w:rPr>
  </w:style>
  <w:style w:type="paragraph" w:customStyle="1" w:styleId="BodyText1">
    <w:name w:val="Body Text1"/>
    <w:basedOn w:val="Normal"/>
    <w:link w:val="Bodytext0"/>
    <w:uiPriority w:val="99"/>
    <w:rsid w:val="000D41BE"/>
    <w:pPr>
      <w:shd w:val="clear" w:color="auto" w:fill="FFFFFF"/>
      <w:spacing w:before="660" w:after="300" w:line="240" w:lineRule="atLeast"/>
      <w:ind w:firstLine="0"/>
    </w:pPr>
    <w:rPr>
      <w:rFonts w:eastAsia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31332">
      <w:bodyDiv w:val="1"/>
      <w:marLeft w:val="0"/>
      <w:marRight w:val="0"/>
      <w:marTop w:val="0"/>
      <w:marBottom w:val="0"/>
      <w:divBdr>
        <w:top w:val="none" w:sz="0" w:space="0" w:color="auto"/>
        <w:left w:val="none" w:sz="0" w:space="0" w:color="auto"/>
        <w:bottom w:val="none" w:sz="0" w:space="0" w:color="auto"/>
        <w:right w:val="none" w:sz="0" w:space="0" w:color="auto"/>
      </w:divBdr>
    </w:div>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232660476">
      <w:bodyDiv w:val="1"/>
      <w:marLeft w:val="0"/>
      <w:marRight w:val="0"/>
      <w:marTop w:val="0"/>
      <w:marBottom w:val="0"/>
      <w:divBdr>
        <w:top w:val="none" w:sz="0" w:space="0" w:color="auto"/>
        <w:left w:val="none" w:sz="0" w:space="0" w:color="auto"/>
        <w:bottom w:val="none" w:sz="0" w:space="0" w:color="auto"/>
        <w:right w:val="none" w:sz="0" w:space="0" w:color="auto"/>
      </w:divBdr>
    </w:div>
    <w:div w:id="346714577">
      <w:bodyDiv w:val="1"/>
      <w:marLeft w:val="0"/>
      <w:marRight w:val="0"/>
      <w:marTop w:val="0"/>
      <w:marBottom w:val="0"/>
      <w:divBdr>
        <w:top w:val="none" w:sz="0" w:space="0" w:color="auto"/>
        <w:left w:val="none" w:sz="0" w:space="0" w:color="auto"/>
        <w:bottom w:val="none" w:sz="0" w:space="0" w:color="auto"/>
        <w:right w:val="none" w:sz="0" w:space="0" w:color="auto"/>
      </w:divBdr>
    </w:div>
    <w:div w:id="458113377">
      <w:bodyDiv w:val="1"/>
      <w:marLeft w:val="0"/>
      <w:marRight w:val="0"/>
      <w:marTop w:val="0"/>
      <w:marBottom w:val="0"/>
      <w:divBdr>
        <w:top w:val="none" w:sz="0" w:space="0" w:color="auto"/>
        <w:left w:val="none" w:sz="0" w:space="0" w:color="auto"/>
        <w:bottom w:val="none" w:sz="0" w:space="0" w:color="auto"/>
        <w:right w:val="none" w:sz="0" w:space="0" w:color="auto"/>
      </w:divBdr>
    </w:div>
    <w:div w:id="551307594">
      <w:bodyDiv w:val="1"/>
      <w:marLeft w:val="0"/>
      <w:marRight w:val="0"/>
      <w:marTop w:val="0"/>
      <w:marBottom w:val="0"/>
      <w:divBdr>
        <w:top w:val="none" w:sz="0" w:space="0" w:color="auto"/>
        <w:left w:val="none" w:sz="0" w:space="0" w:color="auto"/>
        <w:bottom w:val="none" w:sz="0" w:space="0" w:color="auto"/>
        <w:right w:val="none" w:sz="0" w:space="0" w:color="auto"/>
      </w:divBdr>
    </w:div>
    <w:div w:id="923106617">
      <w:bodyDiv w:val="1"/>
      <w:marLeft w:val="0"/>
      <w:marRight w:val="0"/>
      <w:marTop w:val="0"/>
      <w:marBottom w:val="0"/>
      <w:divBdr>
        <w:top w:val="none" w:sz="0" w:space="0" w:color="auto"/>
        <w:left w:val="none" w:sz="0" w:space="0" w:color="auto"/>
        <w:bottom w:val="none" w:sz="0" w:space="0" w:color="auto"/>
        <w:right w:val="none" w:sz="0" w:space="0" w:color="auto"/>
      </w:divBdr>
    </w:div>
    <w:div w:id="1003625692">
      <w:bodyDiv w:val="1"/>
      <w:marLeft w:val="0"/>
      <w:marRight w:val="0"/>
      <w:marTop w:val="0"/>
      <w:marBottom w:val="0"/>
      <w:divBdr>
        <w:top w:val="none" w:sz="0" w:space="0" w:color="auto"/>
        <w:left w:val="none" w:sz="0" w:space="0" w:color="auto"/>
        <w:bottom w:val="none" w:sz="0" w:space="0" w:color="auto"/>
        <w:right w:val="none" w:sz="0" w:space="0" w:color="auto"/>
      </w:divBdr>
    </w:div>
    <w:div w:id="1129979639">
      <w:bodyDiv w:val="1"/>
      <w:marLeft w:val="0"/>
      <w:marRight w:val="0"/>
      <w:marTop w:val="0"/>
      <w:marBottom w:val="0"/>
      <w:divBdr>
        <w:top w:val="none" w:sz="0" w:space="0" w:color="auto"/>
        <w:left w:val="none" w:sz="0" w:space="0" w:color="auto"/>
        <w:bottom w:val="none" w:sz="0" w:space="0" w:color="auto"/>
        <w:right w:val="none" w:sz="0" w:space="0" w:color="auto"/>
      </w:divBdr>
    </w:div>
    <w:div w:id="1137604022">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 w:id="1363439096">
      <w:bodyDiv w:val="1"/>
      <w:marLeft w:val="0"/>
      <w:marRight w:val="0"/>
      <w:marTop w:val="0"/>
      <w:marBottom w:val="0"/>
      <w:divBdr>
        <w:top w:val="none" w:sz="0" w:space="0" w:color="auto"/>
        <w:left w:val="none" w:sz="0" w:space="0" w:color="auto"/>
        <w:bottom w:val="none" w:sz="0" w:space="0" w:color="auto"/>
        <w:right w:val="none" w:sz="0" w:space="0" w:color="auto"/>
      </w:divBdr>
    </w:div>
    <w:div w:id="1441989384">
      <w:bodyDiv w:val="1"/>
      <w:marLeft w:val="0"/>
      <w:marRight w:val="0"/>
      <w:marTop w:val="0"/>
      <w:marBottom w:val="0"/>
      <w:divBdr>
        <w:top w:val="none" w:sz="0" w:space="0" w:color="auto"/>
        <w:left w:val="none" w:sz="0" w:space="0" w:color="auto"/>
        <w:bottom w:val="none" w:sz="0" w:space="0" w:color="auto"/>
        <w:right w:val="none" w:sz="0" w:space="0" w:color="auto"/>
      </w:divBdr>
    </w:div>
    <w:div w:id="179274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31970-8ABA-4608-9251-1F09C9D84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6180</Words>
  <Characters>35228</Characters>
  <Application>Microsoft Office Word</Application>
  <DocSecurity>0</DocSecurity>
  <Lines>293</Lines>
  <Paragraphs>82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Юлиян Щалиянов</cp:lastModifiedBy>
  <cp:revision>3</cp:revision>
  <cp:lastPrinted>2020-02-24T12:15:00Z</cp:lastPrinted>
  <dcterms:created xsi:type="dcterms:W3CDTF">2020-02-24T12:15:00Z</dcterms:created>
  <dcterms:modified xsi:type="dcterms:W3CDTF">2020-02-24T12:18:00Z</dcterms:modified>
</cp:coreProperties>
</file>